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DD29C" w14:textId="77777777" w:rsidR="00360F1F" w:rsidRDefault="00360F1F" w:rsidP="00360F1F">
      <w:pPr>
        <w:pStyle w:val="NoSpacing"/>
        <w:spacing w:line="480" w:lineRule="auto"/>
        <w:jc w:val="center"/>
        <w:rPr>
          <w:sz w:val="24"/>
          <w:szCs w:val="24"/>
        </w:rPr>
      </w:pPr>
    </w:p>
    <w:p w14:paraId="6D657AFE" w14:textId="77777777" w:rsidR="00360F1F" w:rsidRDefault="00360F1F" w:rsidP="00360F1F">
      <w:pPr>
        <w:pStyle w:val="NoSpacing"/>
        <w:spacing w:line="480" w:lineRule="auto"/>
        <w:jc w:val="center"/>
        <w:rPr>
          <w:sz w:val="24"/>
          <w:szCs w:val="24"/>
        </w:rPr>
      </w:pPr>
    </w:p>
    <w:p w14:paraId="09CC03CA" w14:textId="77777777" w:rsidR="00360F1F" w:rsidRDefault="00360F1F" w:rsidP="00360F1F">
      <w:pPr>
        <w:pStyle w:val="NoSpacing"/>
        <w:spacing w:line="480" w:lineRule="auto"/>
        <w:jc w:val="center"/>
        <w:rPr>
          <w:sz w:val="24"/>
          <w:szCs w:val="24"/>
        </w:rPr>
      </w:pPr>
      <w:r w:rsidRPr="0052397C">
        <w:rPr>
          <w:sz w:val="24"/>
          <w:szCs w:val="24"/>
        </w:rPr>
        <w:t xml:space="preserve">The Holiness of Wholeness: </w:t>
      </w:r>
    </w:p>
    <w:p w14:paraId="19F4F8CE" w14:textId="72BA0F25" w:rsidR="00360F1F" w:rsidRPr="0052397C" w:rsidRDefault="00360F1F" w:rsidP="00360F1F">
      <w:pPr>
        <w:pStyle w:val="NoSpacing"/>
        <w:spacing w:line="480" w:lineRule="auto"/>
        <w:jc w:val="center"/>
        <w:rPr>
          <w:sz w:val="24"/>
          <w:szCs w:val="24"/>
        </w:rPr>
      </w:pPr>
      <w:r w:rsidRPr="0052397C">
        <w:rPr>
          <w:sz w:val="24"/>
          <w:szCs w:val="24"/>
        </w:rPr>
        <w:t xml:space="preserve"> Religious Contributions to Human Flourishing</w:t>
      </w:r>
    </w:p>
    <w:p w14:paraId="3226BECB" w14:textId="77777777" w:rsidR="00360F1F" w:rsidRDefault="00360F1F" w:rsidP="00360F1F">
      <w:pPr>
        <w:pStyle w:val="NoSpacing"/>
        <w:spacing w:line="480" w:lineRule="auto"/>
        <w:jc w:val="center"/>
        <w:rPr>
          <w:sz w:val="24"/>
          <w:szCs w:val="24"/>
        </w:rPr>
      </w:pPr>
    </w:p>
    <w:p w14:paraId="137234BC" w14:textId="77777777" w:rsidR="00360F1F" w:rsidRDefault="00360F1F" w:rsidP="00360F1F">
      <w:pPr>
        <w:pStyle w:val="NoSpacing"/>
        <w:spacing w:line="480" w:lineRule="auto"/>
        <w:jc w:val="center"/>
        <w:rPr>
          <w:sz w:val="24"/>
          <w:szCs w:val="24"/>
        </w:rPr>
      </w:pPr>
    </w:p>
    <w:p w14:paraId="692C57AF" w14:textId="77777777" w:rsidR="00360F1F" w:rsidRDefault="00360F1F" w:rsidP="00360F1F">
      <w:pPr>
        <w:pStyle w:val="NoSpacing"/>
        <w:spacing w:line="480" w:lineRule="auto"/>
        <w:jc w:val="center"/>
        <w:rPr>
          <w:sz w:val="24"/>
          <w:szCs w:val="24"/>
        </w:rPr>
      </w:pPr>
    </w:p>
    <w:p w14:paraId="652CC6B0" w14:textId="77777777" w:rsidR="00360F1F" w:rsidRDefault="00360F1F" w:rsidP="00360F1F">
      <w:pPr>
        <w:pStyle w:val="NoSpacing"/>
        <w:spacing w:line="480" w:lineRule="auto"/>
        <w:jc w:val="center"/>
        <w:rPr>
          <w:sz w:val="24"/>
          <w:szCs w:val="24"/>
        </w:rPr>
      </w:pPr>
    </w:p>
    <w:p w14:paraId="65F9AB5C" w14:textId="55D54AE4" w:rsidR="00360F1F" w:rsidRDefault="00360F1F" w:rsidP="00515C54">
      <w:pPr>
        <w:pStyle w:val="NoSpacing"/>
        <w:spacing w:line="480" w:lineRule="auto"/>
        <w:jc w:val="center"/>
        <w:rPr>
          <w:sz w:val="24"/>
          <w:szCs w:val="24"/>
        </w:rPr>
      </w:pPr>
      <w:r w:rsidRPr="0052397C">
        <w:rPr>
          <w:sz w:val="24"/>
          <w:szCs w:val="24"/>
        </w:rPr>
        <w:t xml:space="preserve">Kenneth </w:t>
      </w:r>
      <w:r>
        <w:rPr>
          <w:sz w:val="24"/>
          <w:szCs w:val="24"/>
        </w:rPr>
        <w:t xml:space="preserve">I. </w:t>
      </w:r>
      <w:r w:rsidRPr="0052397C">
        <w:rPr>
          <w:sz w:val="24"/>
          <w:szCs w:val="24"/>
        </w:rPr>
        <w:t>Pargament</w:t>
      </w:r>
      <w:r>
        <w:rPr>
          <w:sz w:val="24"/>
          <w:szCs w:val="24"/>
        </w:rPr>
        <w:t xml:space="preserve">      Serena Wong</w:t>
      </w:r>
    </w:p>
    <w:p w14:paraId="72A6F1E7" w14:textId="2102F3BD" w:rsidR="00360F1F" w:rsidRDefault="00360F1F" w:rsidP="00360F1F">
      <w:pPr>
        <w:pStyle w:val="NoSpacing"/>
        <w:spacing w:line="480" w:lineRule="auto"/>
        <w:jc w:val="center"/>
        <w:rPr>
          <w:sz w:val="24"/>
          <w:szCs w:val="24"/>
        </w:rPr>
      </w:pPr>
      <w:r>
        <w:rPr>
          <w:sz w:val="24"/>
          <w:szCs w:val="24"/>
        </w:rPr>
        <w:t>Department of Psychology</w:t>
      </w:r>
    </w:p>
    <w:p w14:paraId="099B2C66" w14:textId="76839EA6" w:rsidR="00360F1F" w:rsidRDefault="00360F1F" w:rsidP="00360F1F">
      <w:pPr>
        <w:pStyle w:val="NoSpacing"/>
        <w:spacing w:line="480" w:lineRule="auto"/>
        <w:jc w:val="center"/>
        <w:rPr>
          <w:sz w:val="24"/>
          <w:szCs w:val="24"/>
        </w:rPr>
      </w:pPr>
      <w:r>
        <w:rPr>
          <w:sz w:val="24"/>
          <w:szCs w:val="24"/>
        </w:rPr>
        <w:t>Bowling Green State University</w:t>
      </w:r>
    </w:p>
    <w:p w14:paraId="094D535C" w14:textId="77777777" w:rsidR="00360F1F" w:rsidRDefault="00360F1F" w:rsidP="00360F1F">
      <w:pPr>
        <w:pStyle w:val="NoSpacing"/>
        <w:spacing w:line="480" w:lineRule="auto"/>
        <w:jc w:val="center"/>
        <w:rPr>
          <w:sz w:val="24"/>
          <w:szCs w:val="24"/>
        </w:rPr>
      </w:pPr>
    </w:p>
    <w:p w14:paraId="326A4948" w14:textId="767F30E5" w:rsidR="00360F1F" w:rsidRDefault="00360F1F" w:rsidP="00360F1F">
      <w:pPr>
        <w:pStyle w:val="NoSpacing"/>
        <w:spacing w:line="480" w:lineRule="auto"/>
        <w:jc w:val="center"/>
        <w:rPr>
          <w:sz w:val="24"/>
          <w:szCs w:val="24"/>
        </w:rPr>
      </w:pPr>
      <w:r>
        <w:rPr>
          <w:sz w:val="24"/>
          <w:szCs w:val="24"/>
        </w:rPr>
        <w:t>Julie J. Exline</w:t>
      </w:r>
    </w:p>
    <w:p w14:paraId="328A161D" w14:textId="41F54D8F" w:rsidR="00360F1F" w:rsidRDefault="00360F1F" w:rsidP="00360F1F">
      <w:pPr>
        <w:pStyle w:val="NoSpacing"/>
        <w:spacing w:line="480" w:lineRule="auto"/>
        <w:jc w:val="center"/>
        <w:rPr>
          <w:sz w:val="24"/>
          <w:szCs w:val="24"/>
        </w:rPr>
      </w:pPr>
      <w:r>
        <w:rPr>
          <w:sz w:val="24"/>
          <w:szCs w:val="24"/>
        </w:rPr>
        <w:t>Department of Psychology</w:t>
      </w:r>
    </w:p>
    <w:p w14:paraId="0883C3A5" w14:textId="4B5EA007" w:rsidR="00360F1F" w:rsidRDefault="00360F1F" w:rsidP="00360F1F">
      <w:pPr>
        <w:pStyle w:val="NoSpacing"/>
        <w:spacing w:line="480" w:lineRule="auto"/>
        <w:jc w:val="center"/>
        <w:rPr>
          <w:sz w:val="24"/>
          <w:szCs w:val="24"/>
        </w:rPr>
      </w:pPr>
      <w:r>
        <w:rPr>
          <w:sz w:val="24"/>
          <w:szCs w:val="24"/>
        </w:rPr>
        <w:t>Case Western Reserve University</w:t>
      </w:r>
    </w:p>
    <w:p w14:paraId="71D3FEBE" w14:textId="77777777" w:rsidR="00515C54" w:rsidRDefault="00515C54" w:rsidP="00515C54">
      <w:pPr>
        <w:widowControl w:val="0"/>
        <w:tabs>
          <w:tab w:val="left" w:pos="3420"/>
          <w:tab w:val="left" w:pos="5580"/>
        </w:tabs>
        <w:ind w:right="576"/>
        <w:rPr>
          <w:bCs/>
          <w:iCs/>
          <w:color w:val="333333"/>
          <w:bdr w:val="none" w:sz="0" w:space="0" w:color="auto" w:frame="1"/>
          <w:shd w:val="clear" w:color="auto" w:fill="FFFFFF"/>
        </w:rPr>
      </w:pPr>
    </w:p>
    <w:p w14:paraId="70363C25" w14:textId="60427D76" w:rsidR="00515C54" w:rsidRDefault="00515C54" w:rsidP="00515C54">
      <w:pPr>
        <w:widowControl w:val="0"/>
        <w:tabs>
          <w:tab w:val="left" w:pos="3420"/>
          <w:tab w:val="left" w:pos="5580"/>
        </w:tabs>
        <w:ind w:right="576"/>
        <w:rPr>
          <w:bCs/>
          <w:iCs/>
          <w:color w:val="333333"/>
          <w:bdr w:val="none" w:sz="0" w:space="0" w:color="auto" w:frame="1"/>
          <w:shd w:val="clear" w:color="auto" w:fill="FFFFFF"/>
        </w:rPr>
      </w:pPr>
      <w:r w:rsidRPr="00F82CCE">
        <w:rPr>
          <w:bCs/>
          <w:iCs/>
          <w:color w:val="333333"/>
          <w:bdr w:val="none" w:sz="0" w:space="0" w:color="auto" w:frame="1"/>
          <w:shd w:val="clear" w:color="auto" w:fill="FFFFFF"/>
        </w:rPr>
        <w:t xml:space="preserve">Pargament, K. I., Wong, S., &amp; Exline, J. J. (in press). The holiness of wholeness:  Religious contributions to human flourishing.  In J. O. Pawelski, &amp; L. Tay (Eds.), </w:t>
      </w:r>
      <w:r w:rsidRPr="00F82CCE">
        <w:rPr>
          <w:bCs/>
          <w:i/>
          <w:iCs/>
          <w:color w:val="333333"/>
          <w:bdr w:val="none" w:sz="0" w:space="0" w:color="auto" w:frame="1"/>
          <w:shd w:val="clear" w:color="auto" w:fill="FFFFFF"/>
        </w:rPr>
        <w:t>Oxford handbook of humanities and human flourishing</w:t>
      </w:r>
      <w:r w:rsidRPr="00F82CCE">
        <w:rPr>
          <w:bCs/>
          <w:iCs/>
          <w:color w:val="333333"/>
          <w:bdr w:val="none" w:sz="0" w:space="0" w:color="auto" w:frame="1"/>
          <w:shd w:val="clear" w:color="auto" w:fill="FFFFFF"/>
        </w:rPr>
        <w:t>.  New York:  Oxford Press.</w:t>
      </w:r>
    </w:p>
    <w:p w14:paraId="3381C3C4" w14:textId="77777777" w:rsidR="00515C54" w:rsidRDefault="00515C54" w:rsidP="00360F1F">
      <w:pPr>
        <w:pStyle w:val="NoSpacing"/>
        <w:spacing w:line="480" w:lineRule="auto"/>
        <w:jc w:val="center"/>
        <w:rPr>
          <w:sz w:val="24"/>
          <w:szCs w:val="24"/>
        </w:rPr>
      </w:pPr>
    </w:p>
    <w:p w14:paraId="7AAD3EC3" w14:textId="77777777" w:rsidR="00360F1F" w:rsidRDefault="00360F1F" w:rsidP="00360F1F">
      <w:pPr>
        <w:pStyle w:val="NoSpacing"/>
        <w:spacing w:line="480" w:lineRule="auto"/>
        <w:jc w:val="center"/>
        <w:rPr>
          <w:sz w:val="24"/>
          <w:szCs w:val="24"/>
        </w:rPr>
      </w:pPr>
    </w:p>
    <w:p w14:paraId="7DE3D9F5" w14:textId="4CE253F7" w:rsidR="00360F1F" w:rsidRPr="0052397C" w:rsidRDefault="00360F1F" w:rsidP="00515C54">
      <w:pPr>
        <w:pStyle w:val="NoSpacing"/>
        <w:spacing w:line="480" w:lineRule="auto"/>
        <w:jc w:val="center"/>
        <w:rPr>
          <w:sz w:val="24"/>
          <w:szCs w:val="24"/>
        </w:rPr>
      </w:pPr>
      <w:r>
        <w:rPr>
          <w:sz w:val="24"/>
          <w:szCs w:val="24"/>
        </w:rPr>
        <w:t>We are grateful to the John Templeton Foundation (#36094 and #59916) for their support of this chapter</w:t>
      </w:r>
      <w:bookmarkStart w:id="0" w:name="_GoBack"/>
      <w:bookmarkEnd w:id="0"/>
    </w:p>
    <w:p w14:paraId="0D32BA84" w14:textId="44938412" w:rsidR="00C30D9F" w:rsidRPr="0052397C" w:rsidRDefault="005F64D9" w:rsidP="00360F1F">
      <w:pPr>
        <w:jc w:val="center"/>
      </w:pPr>
      <w:r w:rsidRPr="0052397C">
        <w:lastRenderedPageBreak/>
        <w:t>The Holiness of Wholeness</w:t>
      </w:r>
      <w:r w:rsidR="004C50A5" w:rsidRPr="0052397C">
        <w:t>:  Religious Contributions to Human Flourishing</w:t>
      </w:r>
    </w:p>
    <w:p w14:paraId="5DA58E64" w14:textId="41D93358" w:rsidR="004C50A5" w:rsidRPr="0052397C" w:rsidRDefault="00757F09" w:rsidP="00424E3F">
      <w:pPr>
        <w:pStyle w:val="NoSpacing"/>
        <w:spacing w:line="480" w:lineRule="auto"/>
        <w:jc w:val="center"/>
        <w:rPr>
          <w:sz w:val="24"/>
          <w:szCs w:val="24"/>
        </w:rPr>
      </w:pPr>
      <w:r w:rsidRPr="0052397C">
        <w:rPr>
          <w:sz w:val="24"/>
          <w:szCs w:val="24"/>
        </w:rPr>
        <w:t xml:space="preserve">Kenneth </w:t>
      </w:r>
      <w:r w:rsidR="00360F1F">
        <w:rPr>
          <w:sz w:val="24"/>
          <w:szCs w:val="24"/>
        </w:rPr>
        <w:t xml:space="preserve">I. </w:t>
      </w:r>
      <w:r w:rsidRPr="0052397C">
        <w:rPr>
          <w:sz w:val="24"/>
          <w:szCs w:val="24"/>
        </w:rPr>
        <w:t>Pargament</w:t>
      </w:r>
      <w:r w:rsidR="00DD4B52">
        <w:rPr>
          <w:sz w:val="24"/>
          <w:szCs w:val="24"/>
        </w:rPr>
        <w:t xml:space="preserve">, Serena Wong, and Julie </w:t>
      </w:r>
      <w:r w:rsidR="00360F1F">
        <w:rPr>
          <w:sz w:val="24"/>
          <w:szCs w:val="24"/>
        </w:rPr>
        <w:t xml:space="preserve">J. </w:t>
      </w:r>
      <w:r w:rsidR="00DD4B52">
        <w:rPr>
          <w:sz w:val="24"/>
          <w:szCs w:val="24"/>
        </w:rPr>
        <w:t>Exline</w:t>
      </w:r>
    </w:p>
    <w:p w14:paraId="33547CF4" w14:textId="5631B5F1" w:rsidR="004C50A5" w:rsidRPr="0052397C" w:rsidRDefault="004C50A5" w:rsidP="00424E3F">
      <w:pPr>
        <w:spacing w:after="0" w:line="480" w:lineRule="auto"/>
        <w:ind w:firstLine="720"/>
        <w:rPr>
          <w:sz w:val="24"/>
          <w:szCs w:val="24"/>
        </w:rPr>
      </w:pPr>
      <w:r w:rsidRPr="0052397C">
        <w:rPr>
          <w:sz w:val="24"/>
          <w:szCs w:val="24"/>
        </w:rPr>
        <w:t>Religion was a dimension of central value and interest to the founding figures of psychology, such as William James and Edward Starbuck.  In sharp contrast, much of the 20</w:t>
      </w:r>
      <w:r w:rsidRPr="0052397C">
        <w:rPr>
          <w:sz w:val="24"/>
          <w:szCs w:val="24"/>
          <w:vertAlign w:val="superscript"/>
        </w:rPr>
        <w:t>th</w:t>
      </w:r>
      <w:r w:rsidRPr="0052397C">
        <w:rPr>
          <w:sz w:val="24"/>
          <w:szCs w:val="24"/>
        </w:rPr>
        <w:t xml:space="preserve"> century was marked by antipathy towards religion among many leading psychologists, including Sigmund Freud, B. F. Skinner, and Albert Ellis.  Over the past 50 years, however</w:t>
      </w:r>
      <w:r w:rsidR="00D36049">
        <w:rPr>
          <w:sz w:val="24"/>
          <w:szCs w:val="24"/>
        </w:rPr>
        <w:t>, many studies have shown positive links between religious engagement and flourishing</w:t>
      </w:r>
      <w:r w:rsidR="00633192" w:rsidRPr="0052397C">
        <w:rPr>
          <w:sz w:val="24"/>
          <w:szCs w:val="24"/>
        </w:rPr>
        <w:t xml:space="preserve"> (Koenig, King, &amp; Carson, 2012</w:t>
      </w:r>
      <w:r w:rsidR="006726D0">
        <w:rPr>
          <w:sz w:val="24"/>
          <w:szCs w:val="24"/>
        </w:rPr>
        <w:t>; Newman &amp; Graham, 2018</w:t>
      </w:r>
      <w:r w:rsidR="00DA7836">
        <w:rPr>
          <w:sz w:val="24"/>
          <w:szCs w:val="24"/>
        </w:rPr>
        <w:t>; VanderWeele, 2017</w:t>
      </w:r>
      <w:r w:rsidR="00633192" w:rsidRPr="0052397C">
        <w:rPr>
          <w:sz w:val="24"/>
          <w:szCs w:val="24"/>
        </w:rPr>
        <w:t xml:space="preserve">). </w:t>
      </w:r>
      <w:r w:rsidRPr="0052397C">
        <w:rPr>
          <w:sz w:val="24"/>
          <w:szCs w:val="24"/>
        </w:rPr>
        <w:t xml:space="preserve"> </w:t>
      </w:r>
      <w:r w:rsidR="00D36049">
        <w:rPr>
          <w:sz w:val="24"/>
          <w:szCs w:val="24"/>
        </w:rPr>
        <w:t xml:space="preserve">Most </w:t>
      </w:r>
      <w:r w:rsidR="00AA3D4A">
        <w:rPr>
          <w:sz w:val="24"/>
          <w:szCs w:val="24"/>
        </w:rPr>
        <w:t>work</w:t>
      </w:r>
      <w:r w:rsidRPr="0052397C">
        <w:rPr>
          <w:sz w:val="24"/>
          <w:szCs w:val="24"/>
        </w:rPr>
        <w:t xml:space="preserve"> in this area </w:t>
      </w:r>
      <w:r w:rsidR="00AA3D4A" w:rsidRPr="0052397C">
        <w:rPr>
          <w:sz w:val="24"/>
          <w:szCs w:val="24"/>
        </w:rPr>
        <w:t>ha</w:t>
      </w:r>
      <w:r w:rsidR="00AA3D4A">
        <w:rPr>
          <w:sz w:val="24"/>
          <w:szCs w:val="24"/>
        </w:rPr>
        <w:t xml:space="preserve">s </w:t>
      </w:r>
      <w:r w:rsidRPr="0052397C">
        <w:rPr>
          <w:sz w:val="24"/>
          <w:szCs w:val="24"/>
        </w:rPr>
        <w:t xml:space="preserve">attempted to identify specific aspects of religion that </w:t>
      </w:r>
      <w:r w:rsidR="0052397C" w:rsidRPr="0052397C">
        <w:rPr>
          <w:sz w:val="24"/>
          <w:szCs w:val="24"/>
        </w:rPr>
        <w:t>bode well for human functioning</w:t>
      </w:r>
      <w:r w:rsidR="00633192" w:rsidRPr="0052397C">
        <w:rPr>
          <w:sz w:val="24"/>
          <w:szCs w:val="24"/>
        </w:rPr>
        <w:t xml:space="preserve">.  </w:t>
      </w:r>
      <w:r w:rsidRPr="0052397C">
        <w:rPr>
          <w:sz w:val="24"/>
          <w:szCs w:val="24"/>
        </w:rPr>
        <w:t xml:space="preserve">For example, theorists have posited </w:t>
      </w:r>
      <w:r w:rsidR="00A52E2B" w:rsidRPr="0052397C">
        <w:rPr>
          <w:sz w:val="24"/>
          <w:szCs w:val="24"/>
        </w:rPr>
        <w:t xml:space="preserve">and debated </w:t>
      </w:r>
      <w:r w:rsidRPr="0052397C">
        <w:rPr>
          <w:sz w:val="24"/>
          <w:szCs w:val="24"/>
        </w:rPr>
        <w:t xml:space="preserve">various candidates for the </w:t>
      </w:r>
      <w:r w:rsidR="00D36049">
        <w:rPr>
          <w:sz w:val="24"/>
          <w:szCs w:val="24"/>
        </w:rPr>
        <w:t xml:space="preserve">benefits religion can provide, </w:t>
      </w:r>
      <w:r w:rsidRPr="0052397C">
        <w:rPr>
          <w:sz w:val="24"/>
          <w:szCs w:val="24"/>
        </w:rPr>
        <w:t>such as meaning (e.g., Geertz</w:t>
      </w:r>
      <w:r w:rsidR="00633192" w:rsidRPr="0052397C">
        <w:rPr>
          <w:sz w:val="24"/>
          <w:szCs w:val="24"/>
        </w:rPr>
        <w:t>, 1966</w:t>
      </w:r>
      <w:r w:rsidRPr="0052397C">
        <w:rPr>
          <w:sz w:val="24"/>
          <w:szCs w:val="24"/>
        </w:rPr>
        <w:t>), emotional comfort and impulse control (e.g., Freud</w:t>
      </w:r>
      <w:r w:rsidR="00633192" w:rsidRPr="0052397C">
        <w:rPr>
          <w:sz w:val="24"/>
          <w:szCs w:val="24"/>
        </w:rPr>
        <w:t>, 1927/1961</w:t>
      </w:r>
      <w:r w:rsidRPr="0052397C">
        <w:rPr>
          <w:sz w:val="24"/>
          <w:szCs w:val="24"/>
        </w:rPr>
        <w:t xml:space="preserve">), </w:t>
      </w:r>
      <w:r w:rsidR="00D36049">
        <w:rPr>
          <w:sz w:val="24"/>
          <w:szCs w:val="24"/>
        </w:rPr>
        <w:t>and</w:t>
      </w:r>
      <w:r w:rsidR="00633192" w:rsidRPr="0052397C">
        <w:rPr>
          <w:sz w:val="24"/>
          <w:szCs w:val="24"/>
        </w:rPr>
        <w:t xml:space="preserve"> </w:t>
      </w:r>
      <w:r w:rsidRPr="0052397C">
        <w:rPr>
          <w:sz w:val="24"/>
          <w:szCs w:val="24"/>
        </w:rPr>
        <w:t>social connectedness and identity (e.g., Durkheim</w:t>
      </w:r>
      <w:r w:rsidR="00633192" w:rsidRPr="0052397C">
        <w:rPr>
          <w:sz w:val="24"/>
          <w:szCs w:val="24"/>
        </w:rPr>
        <w:t>, 1915</w:t>
      </w:r>
      <w:r w:rsidRPr="0052397C">
        <w:rPr>
          <w:sz w:val="24"/>
          <w:szCs w:val="24"/>
        </w:rPr>
        <w:t>)</w:t>
      </w:r>
      <w:r w:rsidR="00633192" w:rsidRPr="0052397C">
        <w:rPr>
          <w:sz w:val="24"/>
          <w:szCs w:val="24"/>
        </w:rPr>
        <w:t xml:space="preserve"> (see Pargament, 2013 for </w:t>
      </w:r>
      <w:r w:rsidR="00D36049">
        <w:rPr>
          <w:sz w:val="24"/>
          <w:szCs w:val="24"/>
        </w:rPr>
        <w:t>a</w:t>
      </w:r>
      <w:r w:rsidR="00633192" w:rsidRPr="0052397C">
        <w:rPr>
          <w:sz w:val="24"/>
          <w:szCs w:val="24"/>
        </w:rPr>
        <w:t xml:space="preserve"> discussion).</w:t>
      </w:r>
      <w:r w:rsidR="00A52E2B" w:rsidRPr="0052397C">
        <w:rPr>
          <w:sz w:val="24"/>
          <w:szCs w:val="24"/>
        </w:rPr>
        <w:t xml:space="preserve"> There is, however, no need to choose.</w:t>
      </w:r>
    </w:p>
    <w:p w14:paraId="4B4A6253" w14:textId="698FEC56" w:rsidR="003651ED" w:rsidRPr="0052397C" w:rsidRDefault="00D36049" w:rsidP="00424E3F">
      <w:pPr>
        <w:spacing w:after="0" w:line="480" w:lineRule="auto"/>
        <w:ind w:firstLine="720"/>
        <w:rPr>
          <w:sz w:val="24"/>
          <w:szCs w:val="24"/>
        </w:rPr>
      </w:pPr>
      <w:r>
        <w:rPr>
          <w:sz w:val="24"/>
          <w:szCs w:val="24"/>
        </w:rPr>
        <w:t>W</w:t>
      </w:r>
      <w:r w:rsidR="004C50A5" w:rsidRPr="0052397C">
        <w:rPr>
          <w:sz w:val="24"/>
          <w:szCs w:val="24"/>
        </w:rPr>
        <w:t xml:space="preserve">e </w:t>
      </w:r>
      <w:r>
        <w:rPr>
          <w:sz w:val="24"/>
          <w:szCs w:val="24"/>
        </w:rPr>
        <w:t>propose</w:t>
      </w:r>
      <w:r w:rsidR="004C50A5" w:rsidRPr="0052397C">
        <w:rPr>
          <w:sz w:val="24"/>
          <w:szCs w:val="24"/>
        </w:rPr>
        <w:t xml:space="preserve"> that the essential contribution of religion to</w:t>
      </w:r>
      <w:r>
        <w:rPr>
          <w:sz w:val="24"/>
          <w:szCs w:val="24"/>
        </w:rPr>
        <w:t xml:space="preserve"> f</w:t>
      </w:r>
      <w:r w:rsidR="004C50A5" w:rsidRPr="0052397C">
        <w:rPr>
          <w:sz w:val="24"/>
          <w:szCs w:val="24"/>
        </w:rPr>
        <w:t>lourishing goes beyond any single factor.  Instead, religion is concerned with human wholeness</w:t>
      </w:r>
      <w:r>
        <w:rPr>
          <w:sz w:val="24"/>
          <w:szCs w:val="24"/>
        </w:rPr>
        <w:t>—t</w:t>
      </w:r>
      <w:r w:rsidR="004C50A5" w:rsidRPr="0052397C">
        <w:rPr>
          <w:sz w:val="24"/>
          <w:szCs w:val="24"/>
        </w:rPr>
        <w:t xml:space="preserve">hat is, how people put the bits and pieces of their lives together into a coherent whole.  </w:t>
      </w:r>
      <w:r w:rsidR="00550D75" w:rsidRPr="0052397C">
        <w:rPr>
          <w:sz w:val="24"/>
          <w:szCs w:val="24"/>
        </w:rPr>
        <w:t>The essential glue from a religious perspective is holiness</w:t>
      </w:r>
      <w:r w:rsidR="00136FEC" w:rsidRPr="0052397C">
        <w:rPr>
          <w:sz w:val="24"/>
          <w:szCs w:val="24"/>
        </w:rPr>
        <w:t>, or the sacred</w:t>
      </w:r>
      <w:r w:rsidR="00550D75" w:rsidRPr="0052397C">
        <w:rPr>
          <w:sz w:val="24"/>
          <w:szCs w:val="24"/>
        </w:rPr>
        <w:t xml:space="preserve">. </w:t>
      </w:r>
      <w:r w:rsidR="009B7934" w:rsidRPr="0052397C">
        <w:rPr>
          <w:sz w:val="24"/>
          <w:szCs w:val="24"/>
        </w:rPr>
        <w:t>We wil</w:t>
      </w:r>
      <w:r w:rsidR="00A52E2B" w:rsidRPr="0052397C">
        <w:rPr>
          <w:sz w:val="24"/>
          <w:szCs w:val="24"/>
        </w:rPr>
        <w:t>l discuss the intimate relations</w:t>
      </w:r>
      <w:r w:rsidR="009B7934" w:rsidRPr="0052397C">
        <w:rPr>
          <w:sz w:val="24"/>
          <w:szCs w:val="24"/>
        </w:rPr>
        <w:t xml:space="preserve"> between wholeness and holiness. What lends unity to the lives of many people is the focus on sacred matters.  Of all human institutions, religion is most uniquely </w:t>
      </w:r>
      <w:r w:rsidR="00A52E2B" w:rsidRPr="0052397C">
        <w:rPr>
          <w:sz w:val="24"/>
          <w:szCs w:val="24"/>
        </w:rPr>
        <w:t>interested in</w:t>
      </w:r>
      <w:r w:rsidR="009B7934" w:rsidRPr="0052397C">
        <w:rPr>
          <w:sz w:val="24"/>
          <w:szCs w:val="24"/>
        </w:rPr>
        <w:t xml:space="preserve"> what people hold sacred and how they can </w:t>
      </w:r>
      <w:r w:rsidR="00016173" w:rsidRPr="0052397C">
        <w:rPr>
          <w:sz w:val="24"/>
          <w:szCs w:val="24"/>
        </w:rPr>
        <w:t xml:space="preserve">develop and </w:t>
      </w:r>
      <w:r w:rsidR="009B7934" w:rsidRPr="0052397C">
        <w:rPr>
          <w:sz w:val="24"/>
          <w:szCs w:val="24"/>
        </w:rPr>
        <w:t xml:space="preserve">foster their relationship with their ultimate concerns.  </w:t>
      </w:r>
    </w:p>
    <w:p w14:paraId="438D5EA4" w14:textId="7F4A799F" w:rsidR="00326C8E" w:rsidRPr="0052397C" w:rsidRDefault="005912BC" w:rsidP="00424E3F">
      <w:pPr>
        <w:spacing w:after="0" w:line="480" w:lineRule="auto"/>
        <w:ind w:firstLine="720"/>
        <w:rPr>
          <w:sz w:val="24"/>
          <w:szCs w:val="24"/>
        </w:rPr>
      </w:pPr>
      <w:r w:rsidRPr="0052397C">
        <w:rPr>
          <w:sz w:val="24"/>
          <w:szCs w:val="24"/>
        </w:rPr>
        <w:t xml:space="preserve">With this perspective in mind, we will </w:t>
      </w:r>
      <w:r w:rsidR="00136FEC" w:rsidRPr="0052397C">
        <w:rPr>
          <w:sz w:val="24"/>
          <w:szCs w:val="24"/>
        </w:rPr>
        <w:t xml:space="preserve">begin by </w:t>
      </w:r>
      <w:r w:rsidR="00C54142" w:rsidRPr="0052397C">
        <w:rPr>
          <w:sz w:val="24"/>
          <w:szCs w:val="24"/>
        </w:rPr>
        <w:t>briefly describing</w:t>
      </w:r>
      <w:r w:rsidR="00136FEC" w:rsidRPr="0052397C">
        <w:rPr>
          <w:sz w:val="24"/>
          <w:szCs w:val="24"/>
        </w:rPr>
        <w:t xml:space="preserve"> </w:t>
      </w:r>
      <w:r w:rsidR="00C54142" w:rsidRPr="0052397C">
        <w:rPr>
          <w:sz w:val="24"/>
          <w:szCs w:val="24"/>
        </w:rPr>
        <w:t>some underlying assumptions that guide our discussion of wholeness</w:t>
      </w:r>
      <w:r w:rsidR="00136FEC" w:rsidRPr="0052397C">
        <w:rPr>
          <w:sz w:val="24"/>
          <w:szCs w:val="24"/>
        </w:rPr>
        <w:t xml:space="preserve">.  </w:t>
      </w:r>
      <w:r w:rsidR="00D36049">
        <w:rPr>
          <w:sz w:val="24"/>
          <w:szCs w:val="24"/>
        </w:rPr>
        <w:t>Next, we d</w:t>
      </w:r>
      <w:r w:rsidRPr="0052397C">
        <w:rPr>
          <w:sz w:val="24"/>
          <w:szCs w:val="24"/>
        </w:rPr>
        <w:t xml:space="preserve">raw on theory and research to </w:t>
      </w:r>
      <w:r w:rsidRPr="0052397C">
        <w:rPr>
          <w:sz w:val="24"/>
          <w:szCs w:val="24"/>
        </w:rPr>
        <w:lastRenderedPageBreak/>
        <w:t xml:space="preserve">examine three </w:t>
      </w:r>
      <w:r w:rsidR="00DD4B52">
        <w:rPr>
          <w:sz w:val="24"/>
          <w:szCs w:val="24"/>
        </w:rPr>
        <w:t xml:space="preserve">salient </w:t>
      </w:r>
      <w:r w:rsidRPr="0052397C">
        <w:rPr>
          <w:sz w:val="24"/>
          <w:szCs w:val="24"/>
        </w:rPr>
        <w:t>ingredients of wholeness, focusing specifically on religious contributions</w:t>
      </w:r>
      <w:r w:rsidR="001463CC" w:rsidRPr="0052397C">
        <w:rPr>
          <w:sz w:val="24"/>
          <w:szCs w:val="24"/>
        </w:rPr>
        <w:t xml:space="preserve"> (for </w:t>
      </w:r>
      <w:r w:rsidR="00A52E2B" w:rsidRPr="0052397C">
        <w:rPr>
          <w:sz w:val="24"/>
          <w:szCs w:val="24"/>
        </w:rPr>
        <w:t xml:space="preserve">a </w:t>
      </w:r>
      <w:r w:rsidR="001463CC" w:rsidRPr="0052397C">
        <w:rPr>
          <w:sz w:val="24"/>
          <w:szCs w:val="24"/>
        </w:rPr>
        <w:t>more extended discussion</w:t>
      </w:r>
      <w:r w:rsidR="00D36049">
        <w:rPr>
          <w:sz w:val="24"/>
          <w:szCs w:val="24"/>
        </w:rPr>
        <w:t>,</w:t>
      </w:r>
      <w:r w:rsidR="001463CC" w:rsidRPr="0052397C">
        <w:rPr>
          <w:sz w:val="24"/>
          <w:szCs w:val="24"/>
        </w:rPr>
        <w:t xml:space="preserve"> see Pargament, Wong, &amp; Exline, 2016)</w:t>
      </w:r>
      <w:r w:rsidRPr="0052397C">
        <w:rPr>
          <w:sz w:val="24"/>
          <w:szCs w:val="24"/>
        </w:rPr>
        <w:t xml:space="preserve">.  </w:t>
      </w:r>
      <w:r w:rsidR="00DD4B52">
        <w:rPr>
          <w:sz w:val="24"/>
          <w:szCs w:val="24"/>
        </w:rPr>
        <w:t xml:space="preserve">These are not necessarily the only ingredients, but they provide a window into this construct.  </w:t>
      </w:r>
      <w:r w:rsidRPr="0052397C">
        <w:rPr>
          <w:sz w:val="24"/>
          <w:szCs w:val="24"/>
        </w:rPr>
        <w:t>The three ingredients are:  (</w:t>
      </w:r>
      <w:r w:rsidR="00832C99">
        <w:rPr>
          <w:sz w:val="24"/>
          <w:szCs w:val="24"/>
        </w:rPr>
        <w:t>1</w:t>
      </w:r>
      <w:r w:rsidRPr="0052397C">
        <w:rPr>
          <w:sz w:val="24"/>
          <w:szCs w:val="24"/>
        </w:rPr>
        <w:t>) the capacity to see and approach life with breadth and depth; (2</w:t>
      </w:r>
      <w:r w:rsidR="00757F09" w:rsidRPr="0052397C">
        <w:rPr>
          <w:sz w:val="24"/>
          <w:szCs w:val="24"/>
        </w:rPr>
        <w:t>)</w:t>
      </w:r>
      <w:r w:rsidRPr="0052397C">
        <w:rPr>
          <w:sz w:val="24"/>
          <w:szCs w:val="24"/>
        </w:rPr>
        <w:t xml:space="preserve"> a life-affirming view of oneself and the world, and; (3) the ability to </w:t>
      </w:r>
      <w:r w:rsidR="00757F09" w:rsidRPr="0052397C">
        <w:rPr>
          <w:sz w:val="24"/>
          <w:szCs w:val="24"/>
        </w:rPr>
        <w:t>organize the life journey into a cohesive whole.  Our focus here will be on “religion at its best”</w:t>
      </w:r>
      <w:r w:rsidR="00D36049">
        <w:rPr>
          <w:sz w:val="24"/>
          <w:szCs w:val="24"/>
        </w:rPr>
        <w:t>—</w:t>
      </w:r>
      <w:r w:rsidR="00757F09" w:rsidRPr="0052397C">
        <w:rPr>
          <w:sz w:val="24"/>
          <w:szCs w:val="24"/>
        </w:rPr>
        <w:t xml:space="preserve">that is, the contributions of religion to human flourishing.  However, we </w:t>
      </w:r>
      <w:r w:rsidR="00D36049">
        <w:rPr>
          <w:sz w:val="24"/>
          <w:szCs w:val="24"/>
        </w:rPr>
        <w:t xml:space="preserve">also acknowledge the dark side of </w:t>
      </w:r>
      <w:r w:rsidR="00757F09" w:rsidRPr="0052397C">
        <w:rPr>
          <w:sz w:val="24"/>
          <w:szCs w:val="24"/>
        </w:rPr>
        <w:t>religion</w:t>
      </w:r>
      <w:r w:rsidR="00803737" w:rsidRPr="0052397C">
        <w:rPr>
          <w:sz w:val="24"/>
          <w:szCs w:val="24"/>
        </w:rPr>
        <w:t xml:space="preserve">; </w:t>
      </w:r>
      <w:r w:rsidR="00757F09" w:rsidRPr="0052397C">
        <w:rPr>
          <w:sz w:val="24"/>
          <w:szCs w:val="24"/>
        </w:rPr>
        <w:t xml:space="preserve">though it can bring out the highest of human potentials, it can also lead to </w:t>
      </w:r>
      <w:r w:rsidR="00D36049">
        <w:rPr>
          <w:sz w:val="24"/>
          <w:szCs w:val="24"/>
        </w:rPr>
        <w:t>s</w:t>
      </w:r>
      <w:r w:rsidR="00757F09" w:rsidRPr="0052397C">
        <w:rPr>
          <w:sz w:val="24"/>
          <w:szCs w:val="24"/>
        </w:rPr>
        <w:t xml:space="preserve">uffering and brokenness.  </w:t>
      </w:r>
    </w:p>
    <w:p w14:paraId="3543FC0E" w14:textId="0C296753" w:rsidR="00162CF7" w:rsidRDefault="00326C8E" w:rsidP="00424E3F">
      <w:pPr>
        <w:spacing w:after="0" w:line="480" w:lineRule="auto"/>
        <w:jc w:val="center"/>
        <w:rPr>
          <w:sz w:val="24"/>
          <w:szCs w:val="24"/>
        </w:rPr>
      </w:pPr>
      <w:r w:rsidRPr="0052397C">
        <w:rPr>
          <w:sz w:val="24"/>
          <w:szCs w:val="24"/>
        </w:rPr>
        <w:t>Some Underlying Assumptions</w:t>
      </w:r>
      <w:r w:rsidR="00A20396" w:rsidRPr="0052397C">
        <w:rPr>
          <w:sz w:val="24"/>
          <w:szCs w:val="24"/>
        </w:rPr>
        <w:t xml:space="preserve"> about Wholeness</w:t>
      </w:r>
    </w:p>
    <w:p w14:paraId="1FD01797" w14:textId="3235C59A" w:rsidR="00326C8E" w:rsidRPr="0052397C" w:rsidRDefault="0021520F" w:rsidP="00424E3F">
      <w:pPr>
        <w:spacing w:after="0" w:line="480" w:lineRule="auto"/>
        <w:ind w:firstLine="720"/>
        <w:rPr>
          <w:sz w:val="24"/>
          <w:szCs w:val="24"/>
        </w:rPr>
      </w:pPr>
      <w:r w:rsidRPr="0052397C">
        <w:rPr>
          <w:sz w:val="24"/>
          <w:szCs w:val="24"/>
        </w:rPr>
        <w:t xml:space="preserve">Wholeness, as we speak of it, has several qualities.  First, it is </w:t>
      </w:r>
      <w:r w:rsidR="00326C8E" w:rsidRPr="0052397C">
        <w:rPr>
          <w:sz w:val="24"/>
          <w:szCs w:val="24"/>
        </w:rPr>
        <w:t xml:space="preserve">not </w:t>
      </w:r>
      <w:r w:rsidR="00D36049">
        <w:rPr>
          <w:sz w:val="24"/>
          <w:szCs w:val="24"/>
        </w:rPr>
        <w:t>limited to</w:t>
      </w:r>
      <w:r w:rsidR="00A20396" w:rsidRPr="0052397C">
        <w:rPr>
          <w:sz w:val="24"/>
          <w:szCs w:val="24"/>
        </w:rPr>
        <w:t xml:space="preserve"> a</w:t>
      </w:r>
      <w:r w:rsidR="00BF385F" w:rsidRPr="0052397C">
        <w:rPr>
          <w:sz w:val="24"/>
          <w:szCs w:val="24"/>
        </w:rPr>
        <w:t>ny</w:t>
      </w:r>
      <w:r w:rsidR="00A20396" w:rsidRPr="0052397C">
        <w:rPr>
          <w:sz w:val="24"/>
          <w:szCs w:val="24"/>
        </w:rPr>
        <w:t xml:space="preserve"> single attribute or even </w:t>
      </w:r>
      <w:r w:rsidR="00326C8E" w:rsidRPr="0052397C">
        <w:rPr>
          <w:sz w:val="24"/>
          <w:szCs w:val="24"/>
        </w:rPr>
        <w:t xml:space="preserve">set of attributes. </w:t>
      </w:r>
      <w:r w:rsidR="00D36049">
        <w:rPr>
          <w:sz w:val="24"/>
          <w:szCs w:val="24"/>
        </w:rPr>
        <w:t>Instead, wholeness</w:t>
      </w:r>
      <w:r w:rsidR="00A20396" w:rsidRPr="0052397C">
        <w:rPr>
          <w:sz w:val="24"/>
          <w:szCs w:val="24"/>
        </w:rPr>
        <w:t xml:space="preserve"> </w:t>
      </w:r>
      <w:r w:rsidR="00D36049">
        <w:rPr>
          <w:sz w:val="24"/>
          <w:szCs w:val="24"/>
        </w:rPr>
        <w:t xml:space="preserve">centers on </w:t>
      </w:r>
      <w:r w:rsidR="00A20396" w:rsidRPr="0052397C">
        <w:rPr>
          <w:sz w:val="24"/>
          <w:szCs w:val="24"/>
        </w:rPr>
        <w:t>the constellation</w:t>
      </w:r>
      <w:r w:rsidR="00326C8E" w:rsidRPr="0052397C">
        <w:rPr>
          <w:sz w:val="24"/>
          <w:szCs w:val="24"/>
        </w:rPr>
        <w:t xml:space="preserve"> of thoughts, emotions, </w:t>
      </w:r>
      <w:r w:rsidR="00D36049">
        <w:rPr>
          <w:sz w:val="24"/>
          <w:szCs w:val="24"/>
        </w:rPr>
        <w:t>actions</w:t>
      </w:r>
      <w:r w:rsidR="00326C8E" w:rsidRPr="0052397C">
        <w:rPr>
          <w:sz w:val="24"/>
          <w:szCs w:val="24"/>
        </w:rPr>
        <w:t>, and relationships that define a person.</w:t>
      </w:r>
      <w:r w:rsidRPr="0052397C">
        <w:rPr>
          <w:sz w:val="24"/>
          <w:szCs w:val="24"/>
        </w:rPr>
        <w:t xml:space="preserve"> </w:t>
      </w:r>
      <w:r w:rsidR="00D36049">
        <w:rPr>
          <w:sz w:val="24"/>
          <w:szCs w:val="24"/>
        </w:rPr>
        <w:t xml:space="preserve">Rather than referring to the person in isolation, wholeness refers to </w:t>
      </w:r>
      <w:r w:rsidRPr="0052397C">
        <w:rPr>
          <w:sz w:val="24"/>
          <w:szCs w:val="24"/>
        </w:rPr>
        <w:t xml:space="preserve">the person </w:t>
      </w:r>
      <w:r w:rsidR="00D36049">
        <w:rPr>
          <w:sz w:val="24"/>
          <w:szCs w:val="24"/>
        </w:rPr>
        <w:t xml:space="preserve">in relation to a </w:t>
      </w:r>
      <w:r w:rsidRPr="0052397C">
        <w:rPr>
          <w:sz w:val="24"/>
          <w:szCs w:val="24"/>
        </w:rPr>
        <w:t xml:space="preserve">larger social and situational context. </w:t>
      </w:r>
      <w:r w:rsidR="00F811C6" w:rsidRPr="0052397C">
        <w:rPr>
          <w:sz w:val="24"/>
          <w:szCs w:val="24"/>
        </w:rPr>
        <w:t xml:space="preserve"> </w:t>
      </w:r>
      <w:r w:rsidR="004A2202">
        <w:rPr>
          <w:sz w:val="24"/>
          <w:szCs w:val="24"/>
        </w:rPr>
        <w:t xml:space="preserve">In this paper, we examine wholeness from the perspective of the individual-in-context.  </w:t>
      </w:r>
      <w:r w:rsidR="00495174">
        <w:rPr>
          <w:sz w:val="24"/>
          <w:szCs w:val="24"/>
        </w:rPr>
        <w:t xml:space="preserve">Although it would be beyond the scope of this  paper, </w:t>
      </w:r>
      <w:r w:rsidR="004A2202">
        <w:rPr>
          <w:sz w:val="24"/>
          <w:szCs w:val="24"/>
        </w:rPr>
        <w:t xml:space="preserve"> </w:t>
      </w:r>
      <w:r w:rsidR="00495174">
        <w:rPr>
          <w:sz w:val="24"/>
          <w:szCs w:val="24"/>
        </w:rPr>
        <w:t>wholeness could also be profitably examined</w:t>
      </w:r>
      <w:r w:rsidR="004A2202">
        <w:rPr>
          <w:sz w:val="24"/>
          <w:szCs w:val="24"/>
        </w:rPr>
        <w:t xml:space="preserve"> from the larger vantage point of families, organizations, communities, and cultures.  </w:t>
      </w:r>
    </w:p>
    <w:p w14:paraId="3453CB5A" w14:textId="53EA6A41" w:rsidR="0021520F" w:rsidRPr="0052397C" w:rsidRDefault="0021520F" w:rsidP="00424E3F">
      <w:pPr>
        <w:spacing w:after="0" w:line="480" w:lineRule="auto"/>
        <w:ind w:firstLine="720"/>
        <w:rPr>
          <w:sz w:val="24"/>
          <w:szCs w:val="24"/>
        </w:rPr>
      </w:pPr>
      <w:r w:rsidRPr="0052397C">
        <w:rPr>
          <w:sz w:val="24"/>
          <w:szCs w:val="24"/>
        </w:rPr>
        <w:t>Second,</w:t>
      </w:r>
      <w:r w:rsidR="002C1AAD" w:rsidRPr="0052397C">
        <w:rPr>
          <w:sz w:val="24"/>
          <w:szCs w:val="24"/>
        </w:rPr>
        <w:t xml:space="preserve"> wholeness</w:t>
      </w:r>
      <w:r w:rsidRPr="0052397C">
        <w:rPr>
          <w:sz w:val="24"/>
          <w:szCs w:val="24"/>
        </w:rPr>
        <w:t xml:space="preserve"> is not static.  It is a dynamic process that </w:t>
      </w:r>
      <w:r w:rsidR="002151AF" w:rsidRPr="0052397C">
        <w:rPr>
          <w:sz w:val="24"/>
          <w:szCs w:val="24"/>
        </w:rPr>
        <w:t>continuously evolves</w:t>
      </w:r>
      <w:r w:rsidRPr="0052397C">
        <w:rPr>
          <w:sz w:val="24"/>
          <w:szCs w:val="24"/>
        </w:rPr>
        <w:t xml:space="preserve"> over the lifespan</w:t>
      </w:r>
      <w:r w:rsidR="00F811C6" w:rsidRPr="0052397C">
        <w:rPr>
          <w:sz w:val="24"/>
          <w:szCs w:val="24"/>
        </w:rPr>
        <w:t xml:space="preserve">.  </w:t>
      </w:r>
      <w:r w:rsidR="003B4353">
        <w:rPr>
          <w:sz w:val="24"/>
          <w:szCs w:val="24"/>
        </w:rPr>
        <w:t xml:space="preserve">This property of wholeness </w:t>
      </w:r>
      <w:r w:rsidR="009203D4">
        <w:rPr>
          <w:sz w:val="24"/>
          <w:szCs w:val="24"/>
        </w:rPr>
        <w:t>has been incorporated in</w:t>
      </w:r>
      <w:r w:rsidR="00DD4B52">
        <w:rPr>
          <w:sz w:val="24"/>
          <w:szCs w:val="24"/>
        </w:rPr>
        <w:t>to</w:t>
      </w:r>
      <w:r w:rsidR="009203D4">
        <w:rPr>
          <w:sz w:val="24"/>
          <w:szCs w:val="24"/>
        </w:rPr>
        <w:t xml:space="preserve"> other theoretical models. </w:t>
      </w:r>
      <w:r w:rsidR="00DA5C3E">
        <w:rPr>
          <w:sz w:val="24"/>
          <w:szCs w:val="24"/>
        </w:rPr>
        <w:t xml:space="preserve">In self-determination theory, </w:t>
      </w:r>
      <w:r w:rsidR="00AA31E9">
        <w:rPr>
          <w:sz w:val="24"/>
          <w:szCs w:val="24"/>
        </w:rPr>
        <w:t xml:space="preserve">Deci and Ryan (1991) </w:t>
      </w:r>
      <w:r w:rsidR="00DD4B52">
        <w:rPr>
          <w:sz w:val="24"/>
          <w:szCs w:val="24"/>
        </w:rPr>
        <w:t xml:space="preserve">speak of </w:t>
      </w:r>
      <w:r w:rsidR="00CC5B08">
        <w:rPr>
          <w:sz w:val="24"/>
          <w:szCs w:val="24"/>
        </w:rPr>
        <w:t xml:space="preserve">organismic </w:t>
      </w:r>
      <w:r w:rsidR="00863F99">
        <w:rPr>
          <w:sz w:val="24"/>
          <w:szCs w:val="24"/>
        </w:rPr>
        <w:t>personality integration</w:t>
      </w:r>
      <w:r w:rsidR="00DD4B52">
        <w:rPr>
          <w:sz w:val="24"/>
          <w:szCs w:val="24"/>
        </w:rPr>
        <w:t xml:space="preserve"> as an active process which</w:t>
      </w:r>
      <w:r w:rsidR="00CC5B08">
        <w:rPr>
          <w:sz w:val="24"/>
          <w:szCs w:val="24"/>
        </w:rPr>
        <w:t xml:space="preserve"> involves</w:t>
      </w:r>
      <w:r w:rsidR="00AA31E9">
        <w:rPr>
          <w:sz w:val="24"/>
          <w:szCs w:val="24"/>
        </w:rPr>
        <w:t xml:space="preserve"> putting together </w:t>
      </w:r>
      <w:r w:rsidR="007E395C">
        <w:rPr>
          <w:sz w:val="24"/>
          <w:szCs w:val="24"/>
        </w:rPr>
        <w:t>aspects of oneself into a higher-order organization.</w:t>
      </w:r>
      <w:r w:rsidR="00AA31E9">
        <w:rPr>
          <w:sz w:val="24"/>
          <w:szCs w:val="24"/>
        </w:rPr>
        <w:t xml:space="preserve"> </w:t>
      </w:r>
      <w:r w:rsidR="00F811C6" w:rsidRPr="0052397C">
        <w:rPr>
          <w:sz w:val="24"/>
          <w:szCs w:val="24"/>
        </w:rPr>
        <w:t xml:space="preserve"> In </w:t>
      </w:r>
      <w:r w:rsidR="002151AF" w:rsidRPr="0052397C">
        <w:rPr>
          <w:sz w:val="24"/>
          <w:szCs w:val="24"/>
        </w:rPr>
        <w:t xml:space="preserve">his theory of faith development, </w:t>
      </w:r>
      <w:r w:rsidR="00F811C6" w:rsidRPr="0052397C">
        <w:rPr>
          <w:sz w:val="24"/>
          <w:szCs w:val="24"/>
        </w:rPr>
        <w:t xml:space="preserve">Fowler </w:t>
      </w:r>
      <w:r w:rsidR="002151AF" w:rsidRPr="0052397C">
        <w:rPr>
          <w:sz w:val="24"/>
          <w:szCs w:val="24"/>
        </w:rPr>
        <w:t xml:space="preserve">(1981) </w:t>
      </w:r>
      <w:r w:rsidR="00F811C6" w:rsidRPr="0052397C">
        <w:rPr>
          <w:sz w:val="24"/>
          <w:szCs w:val="24"/>
        </w:rPr>
        <w:t xml:space="preserve">describes </w:t>
      </w:r>
      <w:r w:rsidR="008015BF" w:rsidRPr="0052397C">
        <w:rPr>
          <w:sz w:val="24"/>
          <w:szCs w:val="24"/>
        </w:rPr>
        <w:t xml:space="preserve">this process as </w:t>
      </w:r>
      <w:r w:rsidR="00F811C6" w:rsidRPr="0052397C">
        <w:rPr>
          <w:sz w:val="24"/>
          <w:szCs w:val="24"/>
        </w:rPr>
        <w:t xml:space="preserve">a shift </w:t>
      </w:r>
      <w:r w:rsidR="002151AF" w:rsidRPr="0052397C">
        <w:rPr>
          <w:sz w:val="24"/>
          <w:szCs w:val="24"/>
        </w:rPr>
        <w:t xml:space="preserve">over time </w:t>
      </w:r>
      <w:r w:rsidR="00F811C6" w:rsidRPr="0052397C">
        <w:rPr>
          <w:sz w:val="24"/>
          <w:szCs w:val="24"/>
        </w:rPr>
        <w:t xml:space="preserve">from fragmentation to greater wholeness.  </w:t>
      </w:r>
      <w:r w:rsidR="002151AF" w:rsidRPr="0052397C">
        <w:rPr>
          <w:sz w:val="24"/>
          <w:szCs w:val="24"/>
        </w:rPr>
        <w:t xml:space="preserve">However, because life constantly presents </w:t>
      </w:r>
      <w:r w:rsidR="002151AF" w:rsidRPr="0052397C">
        <w:rPr>
          <w:sz w:val="24"/>
          <w:szCs w:val="24"/>
        </w:rPr>
        <w:lastRenderedPageBreak/>
        <w:t xml:space="preserve">new challenges and because </w:t>
      </w:r>
      <w:r w:rsidR="00E501D5">
        <w:rPr>
          <w:sz w:val="24"/>
          <w:szCs w:val="24"/>
        </w:rPr>
        <w:t>people</w:t>
      </w:r>
      <w:r w:rsidR="002151AF" w:rsidRPr="0052397C">
        <w:rPr>
          <w:sz w:val="24"/>
          <w:szCs w:val="24"/>
        </w:rPr>
        <w:t xml:space="preserve"> are limited finite beings, the movement toward wholeness can never be completed</w:t>
      </w:r>
      <w:r w:rsidR="00E82DEC">
        <w:rPr>
          <w:sz w:val="24"/>
          <w:szCs w:val="24"/>
        </w:rPr>
        <w:t xml:space="preserve">.  At any point in time, we can examine where someone stands in their movement toward wholeness, but wholeness itself </w:t>
      </w:r>
      <w:r w:rsidR="00193A4F">
        <w:rPr>
          <w:sz w:val="24"/>
          <w:szCs w:val="24"/>
        </w:rPr>
        <w:t xml:space="preserve">is an ideal and </w:t>
      </w:r>
      <w:r w:rsidR="002151AF" w:rsidRPr="0052397C">
        <w:rPr>
          <w:sz w:val="24"/>
          <w:szCs w:val="24"/>
        </w:rPr>
        <w:t>must always remain a work in</w:t>
      </w:r>
      <w:r w:rsidRPr="0052397C">
        <w:rPr>
          <w:sz w:val="24"/>
          <w:szCs w:val="24"/>
        </w:rPr>
        <w:t xml:space="preserve"> progress</w:t>
      </w:r>
      <w:r w:rsidR="002151AF" w:rsidRPr="0052397C">
        <w:rPr>
          <w:sz w:val="24"/>
          <w:szCs w:val="24"/>
        </w:rPr>
        <w:t xml:space="preserve"> (Pargament et al., 2016)</w:t>
      </w:r>
      <w:r w:rsidRPr="0052397C">
        <w:rPr>
          <w:sz w:val="24"/>
          <w:szCs w:val="24"/>
        </w:rPr>
        <w:t xml:space="preserve">.  </w:t>
      </w:r>
      <w:r w:rsidR="00E82DEC">
        <w:rPr>
          <w:sz w:val="24"/>
          <w:szCs w:val="24"/>
        </w:rPr>
        <w:t>From a religious perspective, the achievement of perfect wholeness may be reserved for the Buddha, God, or other divine being.</w:t>
      </w:r>
    </w:p>
    <w:p w14:paraId="5BB60A42" w14:textId="6A9B874F" w:rsidR="002C1AAD" w:rsidRPr="0052397C" w:rsidRDefault="002C1AAD" w:rsidP="00424E3F">
      <w:pPr>
        <w:spacing w:after="0" w:line="480" w:lineRule="auto"/>
        <w:ind w:firstLine="720"/>
        <w:rPr>
          <w:sz w:val="24"/>
          <w:szCs w:val="24"/>
        </w:rPr>
      </w:pPr>
      <w:r w:rsidRPr="0052397C">
        <w:rPr>
          <w:sz w:val="24"/>
          <w:szCs w:val="24"/>
        </w:rPr>
        <w:t xml:space="preserve">Third, wholeness is a capacity. Although some writers maintain that </w:t>
      </w:r>
      <w:r w:rsidR="00D36049">
        <w:rPr>
          <w:sz w:val="24"/>
          <w:szCs w:val="24"/>
        </w:rPr>
        <w:t>people</w:t>
      </w:r>
      <w:r w:rsidRPr="0052397C">
        <w:rPr>
          <w:sz w:val="24"/>
          <w:szCs w:val="24"/>
        </w:rPr>
        <w:t xml:space="preserve"> are born whole or have an inner wholeness that can be released or freed from constrain</w:t>
      </w:r>
      <w:r w:rsidR="008015BF" w:rsidRPr="0052397C">
        <w:rPr>
          <w:sz w:val="24"/>
          <w:szCs w:val="24"/>
        </w:rPr>
        <w:t>t</w:t>
      </w:r>
      <w:r w:rsidRPr="0052397C">
        <w:rPr>
          <w:sz w:val="24"/>
          <w:szCs w:val="24"/>
        </w:rPr>
        <w:t>s (e.g., Palmer, 2004), we believe it is more accurate to say that people have a potential or capacity for wholeness that can be nurtured</w:t>
      </w:r>
      <w:r w:rsidR="002151AF" w:rsidRPr="0052397C">
        <w:rPr>
          <w:sz w:val="24"/>
          <w:szCs w:val="24"/>
        </w:rPr>
        <w:t xml:space="preserve"> to a greater or lesser extent</w:t>
      </w:r>
      <w:r w:rsidRPr="0052397C">
        <w:rPr>
          <w:sz w:val="24"/>
          <w:szCs w:val="24"/>
        </w:rPr>
        <w:t xml:space="preserve">.  </w:t>
      </w:r>
      <w:r w:rsidR="003B2BBC">
        <w:rPr>
          <w:sz w:val="24"/>
          <w:szCs w:val="24"/>
        </w:rPr>
        <w:t>In the same vein</w:t>
      </w:r>
      <w:r w:rsidR="001A2582">
        <w:rPr>
          <w:sz w:val="24"/>
          <w:szCs w:val="24"/>
        </w:rPr>
        <w:t xml:space="preserve">, </w:t>
      </w:r>
      <w:r w:rsidR="00A8510B">
        <w:rPr>
          <w:sz w:val="24"/>
          <w:szCs w:val="24"/>
        </w:rPr>
        <w:t>Miller (</w:t>
      </w:r>
      <w:r w:rsidR="005C7CA7">
        <w:rPr>
          <w:sz w:val="24"/>
          <w:szCs w:val="24"/>
        </w:rPr>
        <w:t>2016)</w:t>
      </w:r>
      <w:r w:rsidR="001A2582">
        <w:rPr>
          <w:sz w:val="24"/>
          <w:szCs w:val="24"/>
        </w:rPr>
        <w:t xml:space="preserve"> </w:t>
      </w:r>
      <w:r w:rsidR="005C7CA7">
        <w:rPr>
          <w:sz w:val="24"/>
          <w:szCs w:val="24"/>
        </w:rPr>
        <w:t xml:space="preserve">has </w:t>
      </w:r>
      <w:r w:rsidR="00DE7DDD">
        <w:rPr>
          <w:sz w:val="24"/>
          <w:szCs w:val="24"/>
        </w:rPr>
        <w:t xml:space="preserve">described spirituality as natural and inherent, citing a </w:t>
      </w:r>
      <w:r w:rsidR="005C7CA7">
        <w:rPr>
          <w:sz w:val="24"/>
          <w:szCs w:val="24"/>
        </w:rPr>
        <w:t>body of evidence</w:t>
      </w:r>
      <w:r w:rsidR="001A2582">
        <w:rPr>
          <w:sz w:val="24"/>
          <w:szCs w:val="24"/>
        </w:rPr>
        <w:t xml:space="preserve"> </w:t>
      </w:r>
      <w:r w:rsidR="00DE7DDD">
        <w:rPr>
          <w:sz w:val="24"/>
          <w:szCs w:val="24"/>
        </w:rPr>
        <w:t>on the biological basis of people’s ability to relate to the sacred</w:t>
      </w:r>
      <w:r w:rsidR="008B4005">
        <w:rPr>
          <w:sz w:val="24"/>
          <w:szCs w:val="24"/>
        </w:rPr>
        <w:t>.</w:t>
      </w:r>
    </w:p>
    <w:p w14:paraId="7A1EBDBC" w14:textId="5FCA4EBB" w:rsidR="007C0545" w:rsidRPr="0052397C" w:rsidRDefault="002C1AAD" w:rsidP="00424E3F">
      <w:pPr>
        <w:spacing w:after="0" w:line="480" w:lineRule="auto"/>
        <w:ind w:firstLine="720"/>
        <w:rPr>
          <w:sz w:val="24"/>
          <w:szCs w:val="24"/>
        </w:rPr>
      </w:pPr>
      <w:r w:rsidRPr="0052397C">
        <w:rPr>
          <w:sz w:val="24"/>
          <w:szCs w:val="24"/>
        </w:rPr>
        <w:t xml:space="preserve">Finally, wholeness and brokenness are not polar opposites. </w:t>
      </w:r>
      <w:r w:rsidR="003651ED" w:rsidRPr="0052397C">
        <w:rPr>
          <w:sz w:val="24"/>
          <w:szCs w:val="24"/>
        </w:rPr>
        <w:t xml:space="preserve">  </w:t>
      </w:r>
      <w:r w:rsidRPr="0052397C">
        <w:rPr>
          <w:sz w:val="24"/>
          <w:szCs w:val="24"/>
        </w:rPr>
        <w:t xml:space="preserve">No one goes through life without </w:t>
      </w:r>
      <w:r w:rsidR="008A5592" w:rsidRPr="0052397C">
        <w:rPr>
          <w:sz w:val="24"/>
          <w:szCs w:val="24"/>
        </w:rPr>
        <w:t>wounds,</w:t>
      </w:r>
      <w:r w:rsidR="00A20396" w:rsidRPr="0052397C">
        <w:rPr>
          <w:sz w:val="24"/>
          <w:szCs w:val="24"/>
        </w:rPr>
        <w:t xml:space="preserve"> scars, and some degree of brokenness.  </w:t>
      </w:r>
      <w:r w:rsidR="00D36049">
        <w:rPr>
          <w:sz w:val="24"/>
          <w:szCs w:val="24"/>
        </w:rPr>
        <w:t>T</w:t>
      </w:r>
      <w:r w:rsidR="008A5592" w:rsidRPr="0052397C">
        <w:rPr>
          <w:sz w:val="24"/>
          <w:szCs w:val="24"/>
        </w:rPr>
        <w:t>hese experiences cannot be</w:t>
      </w:r>
      <w:r w:rsidR="00D36049">
        <w:rPr>
          <w:sz w:val="24"/>
          <w:szCs w:val="24"/>
        </w:rPr>
        <w:t xml:space="preserve"> fully</w:t>
      </w:r>
      <w:r w:rsidR="008A5592" w:rsidRPr="0052397C">
        <w:rPr>
          <w:sz w:val="24"/>
          <w:szCs w:val="24"/>
        </w:rPr>
        <w:t xml:space="preserve"> eliminated</w:t>
      </w:r>
      <w:r w:rsidR="00D36049">
        <w:rPr>
          <w:sz w:val="24"/>
          <w:szCs w:val="24"/>
        </w:rPr>
        <w:t>—nor, perhaps, should they, as</w:t>
      </w:r>
      <w:r w:rsidR="008A5592" w:rsidRPr="0052397C">
        <w:rPr>
          <w:sz w:val="24"/>
          <w:szCs w:val="24"/>
        </w:rPr>
        <w:t xml:space="preserve"> they may be sources of </w:t>
      </w:r>
      <w:r w:rsidR="00D36049">
        <w:rPr>
          <w:sz w:val="24"/>
          <w:szCs w:val="24"/>
        </w:rPr>
        <w:t>wisdom</w:t>
      </w:r>
      <w:r w:rsidR="008A5592" w:rsidRPr="0052397C">
        <w:rPr>
          <w:sz w:val="24"/>
          <w:szCs w:val="24"/>
        </w:rPr>
        <w:t xml:space="preserve">, growth, and an enriched life. </w:t>
      </w:r>
      <w:r w:rsidR="00D36049">
        <w:rPr>
          <w:sz w:val="24"/>
          <w:szCs w:val="24"/>
        </w:rPr>
        <w:t xml:space="preserve"> Thus w</w:t>
      </w:r>
      <w:r w:rsidR="008A5592" w:rsidRPr="0052397C">
        <w:rPr>
          <w:sz w:val="24"/>
          <w:szCs w:val="24"/>
        </w:rPr>
        <w:t xml:space="preserve">holeness </w:t>
      </w:r>
      <w:r w:rsidR="002151AF" w:rsidRPr="0052397C">
        <w:rPr>
          <w:sz w:val="24"/>
          <w:szCs w:val="24"/>
        </w:rPr>
        <w:t xml:space="preserve">requires ways </w:t>
      </w:r>
      <w:r w:rsidR="00D36049">
        <w:rPr>
          <w:sz w:val="24"/>
          <w:szCs w:val="24"/>
        </w:rPr>
        <w:t>to incorporate</w:t>
      </w:r>
      <w:r w:rsidR="008A5592" w:rsidRPr="0052397C">
        <w:rPr>
          <w:sz w:val="24"/>
          <w:szCs w:val="24"/>
        </w:rPr>
        <w:t xml:space="preserve"> brokenness</w:t>
      </w:r>
      <w:r w:rsidR="002151AF" w:rsidRPr="0052397C">
        <w:rPr>
          <w:sz w:val="24"/>
          <w:szCs w:val="24"/>
        </w:rPr>
        <w:t xml:space="preserve"> (Russo</w:t>
      </w:r>
      <w:r w:rsidR="008A5592" w:rsidRPr="0052397C">
        <w:rPr>
          <w:sz w:val="24"/>
          <w:szCs w:val="24"/>
        </w:rPr>
        <w:t xml:space="preserve">-Netzer, 2016).  </w:t>
      </w:r>
    </w:p>
    <w:p w14:paraId="598C1DDC" w14:textId="26B64A13" w:rsidR="004C50A5" w:rsidRPr="0052397C" w:rsidRDefault="00016173" w:rsidP="00424E3F">
      <w:pPr>
        <w:spacing w:after="0" w:line="480" w:lineRule="auto"/>
        <w:jc w:val="center"/>
        <w:rPr>
          <w:sz w:val="24"/>
          <w:szCs w:val="24"/>
        </w:rPr>
      </w:pPr>
      <w:r w:rsidRPr="0052397C">
        <w:rPr>
          <w:sz w:val="24"/>
          <w:szCs w:val="24"/>
        </w:rPr>
        <w:t>Religion and Wholeness</w:t>
      </w:r>
    </w:p>
    <w:p w14:paraId="4AEA90D3" w14:textId="470DA4D4" w:rsidR="007C0545" w:rsidRPr="0052397C" w:rsidRDefault="00980BAD" w:rsidP="00424E3F">
      <w:pPr>
        <w:spacing w:after="0" w:line="480" w:lineRule="auto"/>
        <w:ind w:firstLine="720"/>
        <w:rPr>
          <w:sz w:val="24"/>
          <w:szCs w:val="24"/>
        </w:rPr>
      </w:pPr>
      <w:r w:rsidRPr="0052397C">
        <w:rPr>
          <w:sz w:val="24"/>
          <w:szCs w:val="24"/>
        </w:rPr>
        <w:t xml:space="preserve">There is an affinity between wholeness and holiness.  In fact, the term </w:t>
      </w:r>
      <w:r w:rsidR="005D25AC" w:rsidRPr="00852CA7">
        <w:rPr>
          <w:i/>
          <w:sz w:val="24"/>
          <w:szCs w:val="24"/>
        </w:rPr>
        <w:t>holiness</w:t>
      </w:r>
      <w:r w:rsidRPr="0052397C">
        <w:rPr>
          <w:sz w:val="24"/>
          <w:szCs w:val="24"/>
        </w:rPr>
        <w:t xml:space="preserve"> has </w:t>
      </w:r>
      <w:r w:rsidR="005D25AC" w:rsidRPr="0052397C">
        <w:rPr>
          <w:sz w:val="24"/>
          <w:szCs w:val="24"/>
        </w:rPr>
        <w:t xml:space="preserve">etymological roots in the Old English word </w:t>
      </w:r>
      <w:r w:rsidR="005D25AC" w:rsidRPr="00852CA7">
        <w:rPr>
          <w:i/>
          <w:sz w:val="24"/>
          <w:szCs w:val="24"/>
        </w:rPr>
        <w:t>halig</w:t>
      </w:r>
      <w:r w:rsidR="005D25AC" w:rsidRPr="0052397C">
        <w:rPr>
          <w:sz w:val="24"/>
          <w:szCs w:val="24"/>
        </w:rPr>
        <w:t>,</w:t>
      </w:r>
      <w:r w:rsidR="00D60947" w:rsidRPr="0052397C">
        <w:rPr>
          <w:sz w:val="24"/>
          <w:szCs w:val="24"/>
        </w:rPr>
        <w:t xml:space="preserve"> </w:t>
      </w:r>
      <w:r w:rsidR="005D25AC" w:rsidRPr="0052397C">
        <w:rPr>
          <w:sz w:val="24"/>
          <w:szCs w:val="24"/>
        </w:rPr>
        <w:t xml:space="preserve">meaning wholeness, health, and happiness </w:t>
      </w:r>
      <w:r w:rsidR="00D60947" w:rsidRPr="0052397C">
        <w:rPr>
          <w:sz w:val="24"/>
          <w:szCs w:val="24"/>
        </w:rPr>
        <w:t>(</w:t>
      </w:r>
      <w:r w:rsidR="005D25AC" w:rsidRPr="0052397C">
        <w:rPr>
          <w:sz w:val="24"/>
          <w:szCs w:val="24"/>
        </w:rPr>
        <w:t>New World Encyclopedia, 2008</w:t>
      </w:r>
      <w:r w:rsidR="00D60947" w:rsidRPr="0052397C">
        <w:rPr>
          <w:sz w:val="24"/>
          <w:szCs w:val="24"/>
        </w:rPr>
        <w:t>).</w:t>
      </w:r>
      <w:r w:rsidRPr="0052397C">
        <w:rPr>
          <w:sz w:val="24"/>
          <w:szCs w:val="24"/>
        </w:rPr>
        <w:t xml:space="preserve">  Fostering wholeness and holiness are central religious tasks</w:t>
      </w:r>
      <w:r w:rsidR="005F64D9" w:rsidRPr="0052397C">
        <w:rPr>
          <w:sz w:val="24"/>
          <w:szCs w:val="24"/>
        </w:rPr>
        <w:t>, as noted by classic and contemporary theorists</w:t>
      </w:r>
      <w:r w:rsidRPr="0052397C">
        <w:rPr>
          <w:sz w:val="24"/>
          <w:szCs w:val="24"/>
        </w:rPr>
        <w:t>.</w:t>
      </w:r>
      <w:r w:rsidR="008015BF" w:rsidRPr="0052397C">
        <w:rPr>
          <w:sz w:val="24"/>
          <w:szCs w:val="24"/>
        </w:rPr>
        <w:t xml:space="preserve"> </w:t>
      </w:r>
      <w:r w:rsidR="00153DA9" w:rsidRPr="0052397C">
        <w:rPr>
          <w:sz w:val="24"/>
          <w:szCs w:val="24"/>
        </w:rPr>
        <w:t xml:space="preserve">William James </w:t>
      </w:r>
      <w:r w:rsidR="005D25AC" w:rsidRPr="0052397C">
        <w:rPr>
          <w:sz w:val="24"/>
          <w:szCs w:val="24"/>
        </w:rPr>
        <w:t xml:space="preserve">(1902) spoke about the vital role of religious experience in helping individuals move from a divided to a unified self. </w:t>
      </w:r>
      <w:r w:rsidR="00153DA9" w:rsidRPr="0052397C">
        <w:rPr>
          <w:sz w:val="24"/>
          <w:szCs w:val="24"/>
        </w:rPr>
        <w:t xml:space="preserve"> </w:t>
      </w:r>
      <w:r w:rsidR="0052397C" w:rsidRPr="0052397C">
        <w:rPr>
          <w:sz w:val="24"/>
          <w:szCs w:val="24"/>
        </w:rPr>
        <w:t xml:space="preserve">Similarly, </w:t>
      </w:r>
      <w:r w:rsidR="00153DA9" w:rsidRPr="0052397C">
        <w:rPr>
          <w:sz w:val="24"/>
          <w:szCs w:val="24"/>
        </w:rPr>
        <w:t>Gordon Allport</w:t>
      </w:r>
      <w:r w:rsidR="0052397C" w:rsidRPr="0052397C">
        <w:rPr>
          <w:sz w:val="24"/>
          <w:szCs w:val="24"/>
        </w:rPr>
        <w:t xml:space="preserve"> (1950) spoke of religion in its mature form as a “uniquely integral system” that </w:t>
      </w:r>
      <w:r w:rsidR="0052397C" w:rsidRPr="0052397C">
        <w:rPr>
          <w:sz w:val="24"/>
          <w:szCs w:val="24"/>
        </w:rPr>
        <w:lastRenderedPageBreak/>
        <w:t xml:space="preserve">attempts to organize </w:t>
      </w:r>
      <w:r w:rsidR="0052397C">
        <w:rPr>
          <w:sz w:val="24"/>
          <w:szCs w:val="24"/>
        </w:rPr>
        <w:t xml:space="preserve">all of </w:t>
      </w:r>
      <w:r w:rsidR="0052397C" w:rsidRPr="0052397C">
        <w:rPr>
          <w:sz w:val="24"/>
          <w:szCs w:val="24"/>
        </w:rPr>
        <w:t xml:space="preserve">life into a meaningful whole. (p. 124). </w:t>
      </w:r>
      <w:r w:rsidR="00016173" w:rsidRPr="0052397C">
        <w:rPr>
          <w:sz w:val="24"/>
          <w:szCs w:val="24"/>
        </w:rPr>
        <w:t>Religion</w:t>
      </w:r>
      <w:r w:rsidR="00D60947" w:rsidRPr="0052397C">
        <w:rPr>
          <w:sz w:val="24"/>
          <w:szCs w:val="24"/>
        </w:rPr>
        <w:t>, at its best,</w:t>
      </w:r>
      <w:r w:rsidR="00016173" w:rsidRPr="0052397C">
        <w:rPr>
          <w:sz w:val="24"/>
          <w:szCs w:val="24"/>
        </w:rPr>
        <w:t xml:space="preserve"> </w:t>
      </w:r>
      <w:r w:rsidR="00D36049">
        <w:rPr>
          <w:sz w:val="24"/>
          <w:szCs w:val="24"/>
        </w:rPr>
        <w:t>can help to provide</w:t>
      </w:r>
      <w:r w:rsidR="00016173" w:rsidRPr="0052397C">
        <w:rPr>
          <w:sz w:val="24"/>
          <w:szCs w:val="24"/>
        </w:rPr>
        <w:t xml:space="preserve"> an overarching organization to all of the elements and ingredients of life. </w:t>
      </w:r>
    </w:p>
    <w:p w14:paraId="4E06ED74" w14:textId="4D14AF82" w:rsidR="004F66DD" w:rsidRPr="00EA696B" w:rsidRDefault="00D36049" w:rsidP="00424E3F">
      <w:pPr>
        <w:spacing w:after="0" w:line="480" w:lineRule="auto"/>
        <w:ind w:firstLine="720"/>
        <w:rPr>
          <w:sz w:val="24"/>
          <w:szCs w:val="24"/>
        </w:rPr>
      </w:pPr>
      <w:r>
        <w:rPr>
          <w:sz w:val="24"/>
          <w:szCs w:val="24"/>
        </w:rPr>
        <w:t xml:space="preserve">Of course, not all people turn to religion as a source of wholeness. Many find meaning and structure for their lives outside of organized religion. They may take a secular approach, pick and choose from several traditions (Bibby, 1987), or design a more personal spiritual path </w:t>
      </w:r>
      <w:r w:rsidR="00EA696B">
        <w:rPr>
          <w:sz w:val="24"/>
          <w:szCs w:val="24"/>
        </w:rPr>
        <w:t xml:space="preserve">(Russo-Netzer &amp; Mayseless, 2014).  </w:t>
      </w:r>
      <w:r w:rsidR="00885C85">
        <w:rPr>
          <w:sz w:val="24"/>
          <w:szCs w:val="24"/>
        </w:rPr>
        <w:t>An</w:t>
      </w:r>
      <w:r>
        <w:rPr>
          <w:sz w:val="24"/>
          <w:szCs w:val="24"/>
        </w:rPr>
        <w:t xml:space="preserve">other important caveat is that </w:t>
      </w:r>
      <w:r w:rsidR="00885C85">
        <w:rPr>
          <w:sz w:val="24"/>
          <w:szCs w:val="24"/>
        </w:rPr>
        <w:t xml:space="preserve">religion </w:t>
      </w:r>
      <w:r>
        <w:rPr>
          <w:sz w:val="24"/>
          <w:szCs w:val="24"/>
        </w:rPr>
        <w:t>can</w:t>
      </w:r>
      <w:r w:rsidR="00885C85">
        <w:rPr>
          <w:sz w:val="24"/>
          <w:szCs w:val="24"/>
        </w:rPr>
        <w:t xml:space="preserve"> </w:t>
      </w:r>
      <w:r>
        <w:rPr>
          <w:sz w:val="24"/>
          <w:szCs w:val="24"/>
        </w:rPr>
        <w:t>actually lead to more brokenness than wholeness in some cases. Yet, although the connection between holiness and wholeness is not a perfect one, we propose that religion can contribute to wholeness in important ways. Here w</w:t>
      </w:r>
      <w:r w:rsidR="00DD5B1F">
        <w:rPr>
          <w:sz w:val="24"/>
          <w:szCs w:val="24"/>
        </w:rPr>
        <w:t xml:space="preserve">e </w:t>
      </w:r>
      <w:r>
        <w:rPr>
          <w:sz w:val="24"/>
          <w:szCs w:val="24"/>
        </w:rPr>
        <w:t xml:space="preserve">will </w:t>
      </w:r>
      <w:r w:rsidR="00DD5B1F">
        <w:rPr>
          <w:sz w:val="24"/>
          <w:szCs w:val="24"/>
        </w:rPr>
        <w:t xml:space="preserve">consider how </w:t>
      </w:r>
      <w:r w:rsidR="007C0545" w:rsidRPr="00EA696B">
        <w:rPr>
          <w:sz w:val="24"/>
          <w:szCs w:val="24"/>
        </w:rPr>
        <w:t>religion</w:t>
      </w:r>
      <w:r>
        <w:rPr>
          <w:sz w:val="24"/>
          <w:szCs w:val="24"/>
        </w:rPr>
        <w:t xml:space="preserve"> might</w:t>
      </w:r>
      <w:r w:rsidR="007C0545" w:rsidRPr="00EA696B">
        <w:rPr>
          <w:sz w:val="24"/>
          <w:szCs w:val="24"/>
        </w:rPr>
        <w:t xml:space="preserve"> contribute to three ingredients of wholeness:  breadth and depth, life affirmation, and cohesiveness.</w:t>
      </w:r>
    </w:p>
    <w:p w14:paraId="130BF933" w14:textId="5A0136DD" w:rsidR="00016173" w:rsidRPr="0052397C" w:rsidRDefault="00016173" w:rsidP="00424E3F">
      <w:pPr>
        <w:spacing w:after="0" w:line="480" w:lineRule="auto"/>
        <w:jc w:val="center"/>
        <w:rPr>
          <w:sz w:val="24"/>
          <w:szCs w:val="24"/>
        </w:rPr>
      </w:pPr>
      <w:r w:rsidRPr="0052397C">
        <w:rPr>
          <w:sz w:val="24"/>
          <w:szCs w:val="24"/>
        </w:rPr>
        <w:t xml:space="preserve">Religious Contributions to </w:t>
      </w:r>
      <w:r w:rsidR="00765242">
        <w:rPr>
          <w:sz w:val="24"/>
          <w:szCs w:val="24"/>
        </w:rPr>
        <w:t>Breadth and Depth</w:t>
      </w:r>
    </w:p>
    <w:p w14:paraId="75767F5C" w14:textId="6C6F1930" w:rsidR="002C3073" w:rsidRDefault="00E400B5" w:rsidP="00424E3F">
      <w:pPr>
        <w:spacing w:after="0" w:line="480" w:lineRule="auto"/>
        <w:ind w:firstLine="720"/>
        <w:rPr>
          <w:sz w:val="24"/>
          <w:szCs w:val="24"/>
        </w:rPr>
      </w:pPr>
      <w:r>
        <w:rPr>
          <w:sz w:val="24"/>
          <w:szCs w:val="24"/>
        </w:rPr>
        <w:t xml:space="preserve">Wholeness calls for a broad and deep orientation to life, one consisting of thoughts, feelings, practices, values and connections </w:t>
      </w:r>
      <w:r w:rsidR="00D36049">
        <w:rPr>
          <w:sz w:val="24"/>
          <w:szCs w:val="24"/>
        </w:rPr>
        <w:t>that can guide people toward</w:t>
      </w:r>
      <w:r>
        <w:rPr>
          <w:sz w:val="24"/>
          <w:szCs w:val="24"/>
        </w:rPr>
        <w:t xml:space="preserve"> significant purposes and goals.  </w:t>
      </w:r>
      <w:r w:rsidR="00EC0232">
        <w:rPr>
          <w:sz w:val="24"/>
          <w:szCs w:val="24"/>
        </w:rPr>
        <w:t>Religion</w:t>
      </w:r>
      <w:r>
        <w:rPr>
          <w:sz w:val="24"/>
          <w:szCs w:val="24"/>
        </w:rPr>
        <w:t xml:space="preserve"> is concerned with the life journey in </w:t>
      </w:r>
      <w:r w:rsidR="001706B7">
        <w:rPr>
          <w:sz w:val="24"/>
          <w:szCs w:val="24"/>
        </w:rPr>
        <w:t>all of its breadth</w:t>
      </w:r>
      <w:r>
        <w:rPr>
          <w:sz w:val="24"/>
          <w:szCs w:val="24"/>
        </w:rPr>
        <w:t>, from birth to death and even after</w:t>
      </w:r>
      <w:r w:rsidR="00D36049">
        <w:rPr>
          <w:sz w:val="24"/>
          <w:szCs w:val="24"/>
        </w:rPr>
        <w:t xml:space="preserve"> </w:t>
      </w:r>
      <w:r>
        <w:rPr>
          <w:sz w:val="24"/>
          <w:szCs w:val="24"/>
        </w:rPr>
        <w:t xml:space="preserve">death. </w:t>
      </w:r>
      <w:r w:rsidR="00EC0232">
        <w:rPr>
          <w:sz w:val="24"/>
          <w:szCs w:val="24"/>
        </w:rPr>
        <w:t xml:space="preserve">Pargament (1997) has noted that </w:t>
      </w:r>
      <w:r w:rsidR="00EC0232" w:rsidRPr="0052397C">
        <w:rPr>
          <w:sz w:val="24"/>
          <w:szCs w:val="24"/>
        </w:rPr>
        <w:t xml:space="preserve">religions offer </w:t>
      </w:r>
      <w:r w:rsidR="00D36049">
        <w:rPr>
          <w:sz w:val="24"/>
          <w:szCs w:val="24"/>
        </w:rPr>
        <w:t>r</w:t>
      </w:r>
      <w:r w:rsidR="00EC0232" w:rsidRPr="0052397C">
        <w:rPr>
          <w:sz w:val="24"/>
          <w:szCs w:val="24"/>
        </w:rPr>
        <w:t>oad maps for living</w:t>
      </w:r>
      <w:r w:rsidR="00EC0232">
        <w:rPr>
          <w:sz w:val="24"/>
          <w:szCs w:val="24"/>
        </w:rPr>
        <w:t xml:space="preserve">.  </w:t>
      </w:r>
      <w:r w:rsidR="00EC0232" w:rsidRPr="0052397C">
        <w:rPr>
          <w:sz w:val="24"/>
          <w:szCs w:val="24"/>
        </w:rPr>
        <w:t>Every tradition</w:t>
      </w:r>
      <w:r w:rsidR="00EC0232">
        <w:rPr>
          <w:sz w:val="24"/>
          <w:szCs w:val="24"/>
        </w:rPr>
        <w:t xml:space="preserve"> specifies</w:t>
      </w:r>
      <w:r w:rsidR="00EC0232" w:rsidRPr="0052397C">
        <w:rPr>
          <w:sz w:val="24"/>
          <w:szCs w:val="24"/>
        </w:rPr>
        <w:t xml:space="preserve"> destinations people should seek and pathways </w:t>
      </w:r>
      <w:r w:rsidR="00D36049">
        <w:rPr>
          <w:sz w:val="24"/>
          <w:szCs w:val="24"/>
        </w:rPr>
        <w:t>t</w:t>
      </w:r>
      <w:r w:rsidR="00EC0232" w:rsidRPr="0052397C">
        <w:rPr>
          <w:sz w:val="24"/>
          <w:szCs w:val="24"/>
        </w:rPr>
        <w:t>o reach the</w:t>
      </w:r>
      <w:r w:rsidR="00D36049">
        <w:rPr>
          <w:sz w:val="24"/>
          <w:szCs w:val="24"/>
        </w:rPr>
        <w:t>m</w:t>
      </w:r>
      <w:r w:rsidR="00EC0232" w:rsidRPr="0052397C">
        <w:rPr>
          <w:sz w:val="24"/>
          <w:szCs w:val="24"/>
        </w:rPr>
        <w:t xml:space="preserve">. These </w:t>
      </w:r>
      <w:r w:rsidR="00D36049">
        <w:rPr>
          <w:sz w:val="24"/>
          <w:szCs w:val="24"/>
        </w:rPr>
        <w:t>m</w:t>
      </w:r>
      <w:r w:rsidR="00EC0232" w:rsidRPr="0052397C">
        <w:rPr>
          <w:sz w:val="24"/>
          <w:szCs w:val="24"/>
        </w:rPr>
        <w:t xml:space="preserve">aps </w:t>
      </w:r>
      <w:r w:rsidR="001706B7">
        <w:rPr>
          <w:sz w:val="24"/>
          <w:szCs w:val="24"/>
        </w:rPr>
        <w:t>provide</w:t>
      </w:r>
      <w:r w:rsidR="00EC0232" w:rsidRPr="0052397C">
        <w:rPr>
          <w:sz w:val="24"/>
          <w:szCs w:val="24"/>
        </w:rPr>
        <w:t xml:space="preserve"> direction in response to life’s great existential questions:  Why are we here</w:t>
      </w:r>
      <w:r w:rsidR="00D36049">
        <w:rPr>
          <w:sz w:val="24"/>
          <w:szCs w:val="24"/>
        </w:rPr>
        <w:t>, and h</w:t>
      </w:r>
      <w:r w:rsidR="00EC0232" w:rsidRPr="0052397C">
        <w:rPr>
          <w:sz w:val="24"/>
          <w:szCs w:val="24"/>
        </w:rPr>
        <w:t>ow did we get here in the first place?  How should we treat ourselves and other</w:t>
      </w:r>
      <w:r w:rsidR="00D36049">
        <w:rPr>
          <w:sz w:val="24"/>
          <w:szCs w:val="24"/>
        </w:rPr>
        <w:t>s</w:t>
      </w:r>
      <w:r w:rsidR="00EC0232" w:rsidRPr="0052397C">
        <w:rPr>
          <w:sz w:val="24"/>
          <w:szCs w:val="24"/>
        </w:rPr>
        <w:t>?  How</w:t>
      </w:r>
      <w:r w:rsidR="00D36049">
        <w:rPr>
          <w:sz w:val="24"/>
          <w:szCs w:val="24"/>
        </w:rPr>
        <w:t xml:space="preserve"> do </w:t>
      </w:r>
      <w:r w:rsidR="00EC0232" w:rsidRPr="0052397C">
        <w:rPr>
          <w:sz w:val="24"/>
          <w:szCs w:val="24"/>
        </w:rPr>
        <w:t xml:space="preserve">we understand and respond to suffering and injustice?  How do we respond to the conflicts and divisions within ourselves?  </w:t>
      </w:r>
      <w:r w:rsidR="00D36049">
        <w:rPr>
          <w:sz w:val="24"/>
          <w:szCs w:val="24"/>
        </w:rPr>
        <w:t>W</w:t>
      </w:r>
      <w:r w:rsidR="00EC0232" w:rsidRPr="0052397C">
        <w:rPr>
          <w:sz w:val="24"/>
          <w:szCs w:val="24"/>
        </w:rPr>
        <w:t>hat happens when we die?  The focal point of relig</w:t>
      </w:r>
      <w:r w:rsidR="00EC0232">
        <w:rPr>
          <w:sz w:val="24"/>
          <w:szCs w:val="24"/>
        </w:rPr>
        <w:t xml:space="preserve">ion is </w:t>
      </w:r>
      <w:r w:rsidR="002C3073">
        <w:rPr>
          <w:sz w:val="24"/>
          <w:szCs w:val="24"/>
        </w:rPr>
        <w:t xml:space="preserve">a </w:t>
      </w:r>
      <w:r w:rsidR="001706B7">
        <w:rPr>
          <w:sz w:val="24"/>
          <w:szCs w:val="24"/>
        </w:rPr>
        <w:t xml:space="preserve">human </w:t>
      </w:r>
      <w:r w:rsidR="002C3073">
        <w:rPr>
          <w:sz w:val="24"/>
          <w:szCs w:val="24"/>
        </w:rPr>
        <w:t>being of breadth</w:t>
      </w:r>
      <w:r w:rsidR="00D36049">
        <w:rPr>
          <w:sz w:val="24"/>
          <w:szCs w:val="24"/>
        </w:rPr>
        <w:t xml:space="preserve">: </w:t>
      </w:r>
      <w:r w:rsidR="00EC0232" w:rsidRPr="0052397C">
        <w:rPr>
          <w:sz w:val="24"/>
          <w:szCs w:val="24"/>
        </w:rPr>
        <w:t xml:space="preserve">an individual and </w:t>
      </w:r>
      <w:r w:rsidR="001706B7">
        <w:rPr>
          <w:sz w:val="24"/>
          <w:szCs w:val="24"/>
        </w:rPr>
        <w:t xml:space="preserve">a </w:t>
      </w:r>
      <w:r w:rsidR="00EC0232" w:rsidRPr="0052397C">
        <w:rPr>
          <w:sz w:val="24"/>
          <w:szCs w:val="24"/>
        </w:rPr>
        <w:t xml:space="preserve">part of a larger collective, </w:t>
      </w:r>
      <w:r w:rsidR="002C3073">
        <w:rPr>
          <w:sz w:val="24"/>
          <w:szCs w:val="24"/>
        </w:rPr>
        <w:t xml:space="preserve">someone </w:t>
      </w:r>
      <w:r w:rsidR="00EC0232" w:rsidRPr="0052397C">
        <w:rPr>
          <w:sz w:val="24"/>
          <w:szCs w:val="24"/>
        </w:rPr>
        <w:t xml:space="preserve">with a past, present, and future, a container of good and bad, </w:t>
      </w:r>
      <w:r w:rsidR="00EC0232">
        <w:rPr>
          <w:sz w:val="24"/>
          <w:szCs w:val="24"/>
        </w:rPr>
        <w:t xml:space="preserve">and </w:t>
      </w:r>
      <w:r w:rsidR="00EC0232" w:rsidRPr="0052397C">
        <w:rPr>
          <w:sz w:val="24"/>
          <w:szCs w:val="24"/>
        </w:rPr>
        <w:t xml:space="preserve">one who knows, experiences, </w:t>
      </w:r>
      <w:r w:rsidR="00D36049">
        <w:rPr>
          <w:sz w:val="24"/>
          <w:szCs w:val="24"/>
        </w:rPr>
        <w:t xml:space="preserve">acts, </w:t>
      </w:r>
      <w:r w:rsidR="00EC0232" w:rsidRPr="0052397C">
        <w:rPr>
          <w:sz w:val="24"/>
          <w:szCs w:val="24"/>
        </w:rPr>
        <w:t xml:space="preserve">and relates.  </w:t>
      </w:r>
      <w:r>
        <w:rPr>
          <w:sz w:val="24"/>
          <w:szCs w:val="24"/>
        </w:rPr>
        <w:t xml:space="preserve"> </w:t>
      </w:r>
    </w:p>
    <w:p w14:paraId="503566CB" w14:textId="0F82C77E" w:rsidR="00B362BF" w:rsidRDefault="002C3073" w:rsidP="00424E3F">
      <w:pPr>
        <w:spacing w:after="0" w:line="480" w:lineRule="auto"/>
        <w:ind w:firstLine="720"/>
        <w:rPr>
          <w:sz w:val="24"/>
          <w:szCs w:val="24"/>
        </w:rPr>
      </w:pPr>
      <w:r>
        <w:rPr>
          <w:sz w:val="24"/>
          <w:szCs w:val="24"/>
        </w:rPr>
        <w:lastRenderedPageBreak/>
        <w:t>R</w:t>
      </w:r>
      <w:r w:rsidR="00942EA7">
        <w:rPr>
          <w:sz w:val="24"/>
          <w:szCs w:val="24"/>
        </w:rPr>
        <w:t xml:space="preserve">eligion has to do with the depth as well as the breadth of life.  </w:t>
      </w:r>
      <w:r w:rsidR="00A566AB">
        <w:rPr>
          <w:sz w:val="24"/>
          <w:szCs w:val="24"/>
        </w:rPr>
        <w:t xml:space="preserve">To borrow from Paul Tillich (1957), </w:t>
      </w:r>
      <w:r w:rsidR="00D36049">
        <w:rPr>
          <w:sz w:val="24"/>
          <w:szCs w:val="24"/>
        </w:rPr>
        <w:t>religions</w:t>
      </w:r>
      <w:r w:rsidR="00A566AB">
        <w:rPr>
          <w:sz w:val="24"/>
          <w:szCs w:val="24"/>
        </w:rPr>
        <w:t xml:space="preserve"> address matters of “ultimate concern.”  All </w:t>
      </w:r>
      <w:r w:rsidR="00A566AB" w:rsidRPr="00A566AB">
        <w:rPr>
          <w:sz w:val="24"/>
          <w:szCs w:val="24"/>
        </w:rPr>
        <w:t>deal with something larger than ordinary material existence, though in different ways:  Buddhi</w:t>
      </w:r>
      <w:r w:rsidR="00D36049">
        <w:rPr>
          <w:sz w:val="24"/>
          <w:szCs w:val="24"/>
        </w:rPr>
        <w:t>s</w:t>
      </w:r>
      <w:r w:rsidR="00A566AB" w:rsidRPr="00A566AB">
        <w:rPr>
          <w:sz w:val="24"/>
          <w:szCs w:val="24"/>
        </w:rPr>
        <w:t xml:space="preserve">m offers </w:t>
      </w:r>
      <w:r w:rsidR="00A566AB">
        <w:rPr>
          <w:sz w:val="24"/>
          <w:szCs w:val="24"/>
        </w:rPr>
        <w:t>an eight</w:t>
      </w:r>
      <w:r w:rsidR="00A566AB" w:rsidRPr="00A566AB">
        <w:rPr>
          <w:sz w:val="24"/>
          <w:szCs w:val="24"/>
        </w:rPr>
        <w:t>-fold path to</w:t>
      </w:r>
      <w:r w:rsidR="00A566AB">
        <w:rPr>
          <w:sz w:val="24"/>
          <w:szCs w:val="24"/>
        </w:rPr>
        <w:t xml:space="preserve">ward </w:t>
      </w:r>
      <w:r w:rsidR="00A566AB" w:rsidRPr="00A566AB">
        <w:rPr>
          <w:sz w:val="24"/>
          <w:szCs w:val="24"/>
        </w:rPr>
        <w:t xml:space="preserve">enlightenment; Christianity </w:t>
      </w:r>
      <w:r w:rsidR="00D36049">
        <w:rPr>
          <w:sz w:val="24"/>
          <w:szCs w:val="24"/>
        </w:rPr>
        <w:t>suggests a means to</w:t>
      </w:r>
      <w:r w:rsidR="00A566AB" w:rsidRPr="00A566AB">
        <w:rPr>
          <w:sz w:val="24"/>
          <w:szCs w:val="24"/>
        </w:rPr>
        <w:t xml:space="preserve"> salvation by </w:t>
      </w:r>
      <w:r w:rsidR="00E501D5">
        <w:rPr>
          <w:sz w:val="24"/>
          <w:szCs w:val="24"/>
        </w:rPr>
        <w:t>welcoming</w:t>
      </w:r>
      <w:r w:rsidR="00A566AB" w:rsidRPr="00A566AB">
        <w:rPr>
          <w:sz w:val="24"/>
          <w:szCs w:val="24"/>
        </w:rPr>
        <w:t xml:space="preserve"> Christ into </w:t>
      </w:r>
      <w:r w:rsidR="00A566AB">
        <w:rPr>
          <w:sz w:val="24"/>
          <w:szCs w:val="24"/>
        </w:rPr>
        <w:t xml:space="preserve">one’s </w:t>
      </w:r>
      <w:r w:rsidR="00A566AB" w:rsidRPr="00A566AB">
        <w:rPr>
          <w:sz w:val="24"/>
          <w:szCs w:val="24"/>
        </w:rPr>
        <w:t xml:space="preserve">life; Judaism </w:t>
      </w:r>
      <w:r w:rsidR="00B362BF">
        <w:rPr>
          <w:sz w:val="24"/>
          <w:szCs w:val="24"/>
        </w:rPr>
        <w:t>asks its adherents to bring</w:t>
      </w:r>
      <w:r w:rsidR="00A566AB" w:rsidRPr="00A566AB">
        <w:rPr>
          <w:sz w:val="24"/>
          <w:szCs w:val="24"/>
        </w:rPr>
        <w:t xml:space="preserve"> God into the world by living according to the Torah; and Islam </w:t>
      </w:r>
      <w:r w:rsidR="00A566AB">
        <w:rPr>
          <w:sz w:val="24"/>
          <w:szCs w:val="24"/>
        </w:rPr>
        <w:t>fosters service to</w:t>
      </w:r>
      <w:r w:rsidR="00A566AB" w:rsidRPr="00A566AB">
        <w:rPr>
          <w:sz w:val="24"/>
          <w:szCs w:val="24"/>
        </w:rPr>
        <w:t xml:space="preserve"> God </w:t>
      </w:r>
      <w:r w:rsidR="00D36049">
        <w:rPr>
          <w:sz w:val="24"/>
          <w:szCs w:val="24"/>
        </w:rPr>
        <w:t>via</w:t>
      </w:r>
      <w:r w:rsidR="00A566AB" w:rsidRPr="00A566AB">
        <w:rPr>
          <w:sz w:val="24"/>
          <w:szCs w:val="24"/>
        </w:rPr>
        <w:t xml:space="preserve"> the Five Pillars. </w:t>
      </w:r>
      <w:r w:rsidR="00D36049">
        <w:rPr>
          <w:sz w:val="24"/>
          <w:szCs w:val="24"/>
        </w:rPr>
        <w:t>Broadly speaking</w:t>
      </w:r>
      <w:r w:rsidR="00B362BF">
        <w:rPr>
          <w:sz w:val="24"/>
          <w:szCs w:val="24"/>
        </w:rPr>
        <w:t xml:space="preserve">, religions </w:t>
      </w:r>
      <w:r w:rsidR="00D36049">
        <w:rPr>
          <w:sz w:val="24"/>
          <w:szCs w:val="24"/>
        </w:rPr>
        <w:t>invite people</w:t>
      </w:r>
      <w:r w:rsidR="00B362BF">
        <w:rPr>
          <w:sz w:val="24"/>
          <w:szCs w:val="24"/>
        </w:rPr>
        <w:t xml:space="preserve"> to see the world through a sacred lens.  Through prayer, meditation, ritual, or study, people are taught to </w:t>
      </w:r>
      <w:r w:rsidR="00E45293">
        <w:rPr>
          <w:sz w:val="24"/>
          <w:szCs w:val="24"/>
        </w:rPr>
        <w:t>find</w:t>
      </w:r>
      <w:r w:rsidR="00E501D5">
        <w:rPr>
          <w:sz w:val="24"/>
          <w:szCs w:val="24"/>
        </w:rPr>
        <w:t xml:space="preserve"> sacred meaning in </w:t>
      </w:r>
      <w:r w:rsidR="00B362BF">
        <w:rPr>
          <w:sz w:val="24"/>
          <w:szCs w:val="24"/>
        </w:rPr>
        <w:t xml:space="preserve">even seemingly secular aspects of life, such as work, strivings, </w:t>
      </w:r>
      <w:r w:rsidR="001706B7">
        <w:rPr>
          <w:sz w:val="24"/>
          <w:szCs w:val="24"/>
        </w:rPr>
        <w:t xml:space="preserve">the body, </w:t>
      </w:r>
      <w:r w:rsidR="006726D0">
        <w:rPr>
          <w:sz w:val="24"/>
          <w:szCs w:val="24"/>
        </w:rPr>
        <w:t xml:space="preserve">sexuality, </w:t>
      </w:r>
      <w:r w:rsidR="00B362BF">
        <w:rPr>
          <w:sz w:val="24"/>
          <w:szCs w:val="24"/>
        </w:rPr>
        <w:t xml:space="preserve">nature, </w:t>
      </w:r>
      <w:r w:rsidR="00DD4B52">
        <w:rPr>
          <w:sz w:val="24"/>
          <w:szCs w:val="24"/>
        </w:rPr>
        <w:t xml:space="preserve">the arts and humanities, </w:t>
      </w:r>
      <w:r w:rsidR="00B362BF">
        <w:rPr>
          <w:sz w:val="24"/>
          <w:szCs w:val="24"/>
        </w:rPr>
        <w:t>family, and social change</w:t>
      </w:r>
      <w:r w:rsidR="001706B7">
        <w:rPr>
          <w:sz w:val="24"/>
          <w:szCs w:val="24"/>
        </w:rPr>
        <w:t xml:space="preserve"> (Wong &amp; Pargament, 2017)</w:t>
      </w:r>
      <w:r w:rsidR="00B362BF">
        <w:rPr>
          <w:sz w:val="24"/>
          <w:szCs w:val="24"/>
        </w:rPr>
        <w:t xml:space="preserve">.  </w:t>
      </w:r>
      <w:r w:rsidR="00DD4B52">
        <w:rPr>
          <w:sz w:val="24"/>
          <w:szCs w:val="24"/>
        </w:rPr>
        <w:t xml:space="preserve">Life is experienced with greater depth and breadth when viewed through a sacred lens.  </w:t>
      </w:r>
      <w:r w:rsidR="00D36049">
        <w:rPr>
          <w:sz w:val="24"/>
          <w:szCs w:val="24"/>
        </w:rPr>
        <w:t>Consider, for example, E</w:t>
      </w:r>
      <w:r w:rsidR="00DD4B52">
        <w:rPr>
          <w:sz w:val="24"/>
          <w:szCs w:val="24"/>
        </w:rPr>
        <w:t xml:space="preserve">lizabeth Barrett Browning’s well-known Sonnet 43: “I love thee to the depth and breadth and height my soul can reach...” </w:t>
      </w:r>
    </w:p>
    <w:p w14:paraId="5261366D" w14:textId="178CE66A" w:rsidR="00E941E3" w:rsidRDefault="00537FB8" w:rsidP="00424E3F">
      <w:pPr>
        <w:spacing w:after="0" w:line="480" w:lineRule="auto"/>
        <w:ind w:firstLine="720"/>
        <w:rPr>
          <w:sz w:val="24"/>
          <w:szCs w:val="24"/>
        </w:rPr>
      </w:pPr>
      <w:r>
        <w:rPr>
          <w:sz w:val="24"/>
          <w:szCs w:val="24"/>
        </w:rPr>
        <w:t>People who</w:t>
      </w:r>
      <w:r w:rsidR="00A566AB">
        <w:rPr>
          <w:sz w:val="24"/>
          <w:szCs w:val="24"/>
        </w:rPr>
        <w:t xml:space="preserve"> </w:t>
      </w:r>
      <w:r w:rsidR="001706B7">
        <w:rPr>
          <w:sz w:val="24"/>
          <w:szCs w:val="24"/>
        </w:rPr>
        <w:t>perceive</w:t>
      </w:r>
      <w:r w:rsidR="00A566AB">
        <w:rPr>
          <w:sz w:val="24"/>
          <w:szCs w:val="24"/>
        </w:rPr>
        <w:t xml:space="preserve"> </w:t>
      </w:r>
      <w:r w:rsidR="00D36049">
        <w:rPr>
          <w:sz w:val="24"/>
          <w:szCs w:val="24"/>
        </w:rPr>
        <w:t>a</w:t>
      </w:r>
      <w:r w:rsidR="00A566AB">
        <w:rPr>
          <w:sz w:val="24"/>
          <w:szCs w:val="24"/>
        </w:rPr>
        <w:t xml:space="preserve"> deeper</w:t>
      </w:r>
      <w:r w:rsidR="00B362BF">
        <w:rPr>
          <w:sz w:val="24"/>
          <w:szCs w:val="24"/>
        </w:rPr>
        <w:t xml:space="preserve"> sacred</w:t>
      </w:r>
      <w:r w:rsidR="00A566AB">
        <w:rPr>
          <w:sz w:val="24"/>
          <w:szCs w:val="24"/>
        </w:rPr>
        <w:t xml:space="preserve"> dimension and integrate it</w:t>
      </w:r>
      <w:r w:rsidR="00D36049">
        <w:rPr>
          <w:sz w:val="24"/>
          <w:szCs w:val="24"/>
        </w:rPr>
        <w:t xml:space="preserve"> into their life </w:t>
      </w:r>
      <w:r w:rsidR="006726D0">
        <w:rPr>
          <w:sz w:val="24"/>
          <w:szCs w:val="24"/>
        </w:rPr>
        <w:t>pathways and destinations</w:t>
      </w:r>
      <w:r w:rsidR="00A566AB">
        <w:rPr>
          <w:sz w:val="24"/>
          <w:szCs w:val="24"/>
        </w:rPr>
        <w:t xml:space="preserve"> </w:t>
      </w:r>
      <w:r w:rsidR="00D36049">
        <w:rPr>
          <w:sz w:val="24"/>
          <w:szCs w:val="24"/>
        </w:rPr>
        <w:t>tend to flourish</w:t>
      </w:r>
      <w:r w:rsidR="00B362BF">
        <w:rPr>
          <w:sz w:val="24"/>
          <w:szCs w:val="24"/>
        </w:rPr>
        <w:t>, a</w:t>
      </w:r>
      <w:r w:rsidR="00D36049">
        <w:rPr>
          <w:sz w:val="24"/>
          <w:szCs w:val="24"/>
        </w:rPr>
        <w:t>s shown in many studies</w:t>
      </w:r>
      <w:r w:rsidR="001706B7">
        <w:rPr>
          <w:sz w:val="24"/>
          <w:szCs w:val="24"/>
        </w:rPr>
        <w:t xml:space="preserve"> (</w:t>
      </w:r>
      <w:r w:rsidR="00824C63">
        <w:rPr>
          <w:sz w:val="24"/>
          <w:szCs w:val="24"/>
        </w:rPr>
        <w:t xml:space="preserve">see </w:t>
      </w:r>
      <w:r w:rsidR="001706B7">
        <w:rPr>
          <w:sz w:val="24"/>
          <w:szCs w:val="24"/>
        </w:rPr>
        <w:t xml:space="preserve">Pomerleau, </w:t>
      </w:r>
      <w:r w:rsidR="00725874">
        <w:rPr>
          <w:sz w:val="24"/>
          <w:szCs w:val="24"/>
        </w:rPr>
        <w:t xml:space="preserve">Pargament, </w:t>
      </w:r>
      <w:r w:rsidR="002145B3">
        <w:rPr>
          <w:sz w:val="24"/>
          <w:szCs w:val="24"/>
        </w:rPr>
        <w:t xml:space="preserve">&amp; Mahoney, </w:t>
      </w:r>
      <w:r w:rsidR="00F21B4B">
        <w:rPr>
          <w:sz w:val="24"/>
          <w:szCs w:val="24"/>
        </w:rPr>
        <w:t>2017</w:t>
      </w:r>
      <w:r w:rsidR="00D36049">
        <w:rPr>
          <w:sz w:val="24"/>
          <w:szCs w:val="24"/>
        </w:rPr>
        <w:t>,</w:t>
      </w:r>
      <w:r w:rsidR="00F21B4B">
        <w:rPr>
          <w:sz w:val="24"/>
          <w:szCs w:val="24"/>
        </w:rPr>
        <w:t xml:space="preserve"> </w:t>
      </w:r>
      <w:r w:rsidR="00824C63">
        <w:rPr>
          <w:sz w:val="24"/>
          <w:szCs w:val="24"/>
        </w:rPr>
        <w:t>for a review</w:t>
      </w:r>
      <w:r w:rsidR="00725874">
        <w:rPr>
          <w:sz w:val="24"/>
          <w:szCs w:val="24"/>
        </w:rPr>
        <w:t xml:space="preserve">).  </w:t>
      </w:r>
      <w:r w:rsidR="00824C63">
        <w:rPr>
          <w:sz w:val="24"/>
          <w:szCs w:val="24"/>
        </w:rPr>
        <w:t xml:space="preserve">For example, Ellison, Henderson, Glenn, </w:t>
      </w:r>
      <w:r w:rsidR="00AA3D4A">
        <w:rPr>
          <w:sz w:val="24"/>
          <w:szCs w:val="24"/>
        </w:rPr>
        <w:t xml:space="preserve">and </w:t>
      </w:r>
      <w:r w:rsidR="00824C63">
        <w:rPr>
          <w:sz w:val="24"/>
          <w:szCs w:val="24"/>
        </w:rPr>
        <w:t xml:space="preserve">Harkrider (2011) found that </w:t>
      </w:r>
      <w:r w:rsidR="00D36049">
        <w:rPr>
          <w:sz w:val="24"/>
          <w:szCs w:val="24"/>
        </w:rPr>
        <w:t>married partners</w:t>
      </w:r>
      <w:r w:rsidR="00824C63">
        <w:rPr>
          <w:sz w:val="24"/>
          <w:szCs w:val="24"/>
        </w:rPr>
        <w:t xml:space="preserve"> who sanctified their marriages reported greater commitment, stronger bond</w:t>
      </w:r>
      <w:r w:rsidR="00D36049">
        <w:rPr>
          <w:sz w:val="24"/>
          <w:szCs w:val="24"/>
        </w:rPr>
        <w:t>s</w:t>
      </w:r>
      <w:r w:rsidR="00824C63">
        <w:rPr>
          <w:sz w:val="24"/>
          <w:szCs w:val="24"/>
        </w:rPr>
        <w:t xml:space="preserve">, better marital quality, and more positive emotions.  </w:t>
      </w:r>
      <w:r w:rsidR="00D36049">
        <w:rPr>
          <w:sz w:val="24"/>
          <w:szCs w:val="24"/>
        </w:rPr>
        <w:t>Also</w:t>
      </w:r>
      <w:r w:rsidR="00824C63">
        <w:rPr>
          <w:sz w:val="24"/>
          <w:szCs w:val="24"/>
        </w:rPr>
        <w:t xml:space="preserve">, sanctification of marriage buffered the effects of perceived stress and financial problems on </w:t>
      </w:r>
      <w:r w:rsidR="00D36049">
        <w:rPr>
          <w:sz w:val="24"/>
          <w:szCs w:val="24"/>
        </w:rPr>
        <w:t>marital quality.</w:t>
      </w:r>
      <w:r w:rsidR="00824C63">
        <w:rPr>
          <w:sz w:val="24"/>
          <w:szCs w:val="24"/>
        </w:rPr>
        <w:t xml:space="preserve">  </w:t>
      </w:r>
    </w:p>
    <w:p w14:paraId="221EEE55" w14:textId="11B0BCA3" w:rsidR="00D36049" w:rsidRDefault="008659D4" w:rsidP="00D36049">
      <w:pPr>
        <w:spacing w:after="0" w:line="480" w:lineRule="auto"/>
        <w:ind w:firstLine="720"/>
        <w:rPr>
          <w:sz w:val="24"/>
          <w:szCs w:val="24"/>
        </w:rPr>
      </w:pPr>
      <w:r>
        <w:rPr>
          <w:sz w:val="24"/>
          <w:szCs w:val="24"/>
        </w:rPr>
        <w:t xml:space="preserve">People who have experiences that </w:t>
      </w:r>
      <w:r w:rsidR="00D36049">
        <w:rPr>
          <w:sz w:val="24"/>
          <w:szCs w:val="24"/>
        </w:rPr>
        <w:t xml:space="preserve">extend </w:t>
      </w:r>
      <w:r w:rsidR="00725874">
        <w:rPr>
          <w:sz w:val="24"/>
          <w:szCs w:val="24"/>
        </w:rPr>
        <w:t>beyond ordinary perception and immediate material existen</w:t>
      </w:r>
      <w:r w:rsidR="00824C63">
        <w:rPr>
          <w:sz w:val="24"/>
          <w:szCs w:val="24"/>
        </w:rPr>
        <w:t>ce, such as mysticism, flow, and sacred moments</w:t>
      </w:r>
      <w:r w:rsidR="00F25BB5">
        <w:rPr>
          <w:sz w:val="24"/>
          <w:szCs w:val="24"/>
        </w:rPr>
        <w:t>,</w:t>
      </w:r>
      <w:r w:rsidR="00725874">
        <w:rPr>
          <w:sz w:val="24"/>
          <w:szCs w:val="24"/>
        </w:rPr>
        <w:t xml:space="preserve"> </w:t>
      </w:r>
      <w:r>
        <w:rPr>
          <w:sz w:val="24"/>
          <w:szCs w:val="24"/>
        </w:rPr>
        <w:t xml:space="preserve">also </w:t>
      </w:r>
      <w:r w:rsidR="00D36049">
        <w:rPr>
          <w:sz w:val="24"/>
          <w:szCs w:val="24"/>
        </w:rPr>
        <w:t xml:space="preserve">report major </w:t>
      </w:r>
      <w:r w:rsidR="00725874">
        <w:rPr>
          <w:sz w:val="24"/>
          <w:szCs w:val="24"/>
        </w:rPr>
        <w:t xml:space="preserve">benefits (Yaden, Haidt, Hood, </w:t>
      </w:r>
      <w:r w:rsidR="00824C63">
        <w:rPr>
          <w:sz w:val="24"/>
          <w:szCs w:val="24"/>
        </w:rPr>
        <w:t>Vago, &amp; Newberg, 2017</w:t>
      </w:r>
      <w:r w:rsidR="00725874">
        <w:rPr>
          <w:sz w:val="24"/>
          <w:szCs w:val="24"/>
        </w:rPr>
        <w:t>).</w:t>
      </w:r>
      <w:r w:rsidR="00CE55DD">
        <w:rPr>
          <w:sz w:val="24"/>
          <w:szCs w:val="24"/>
        </w:rPr>
        <w:t xml:space="preserve">  </w:t>
      </w:r>
      <w:r w:rsidR="00D36049">
        <w:rPr>
          <w:sz w:val="24"/>
          <w:szCs w:val="24"/>
        </w:rPr>
        <w:t>For example, i</w:t>
      </w:r>
      <w:r>
        <w:rPr>
          <w:sz w:val="24"/>
          <w:szCs w:val="24"/>
        </w:rPr>
        <w:t>n</w:t>
      </w:r>
      <w:r w:rsidR="00CE55DD">
        <w:rPr>
          <w:sz w:val="24"/>
          <w:szCs w:val="24"/>
        </w:rPr>
        <w:t xml:space="preserve"> a study of psychotherapists and clients, both groups were asked to identify an important moment in therapy</w:t>
      </w:r>
      <w:r w:rsidR="006726D0" w:rsidRPr="006726D0">
        <w:rPr>
          <w:sz w:val="24"/>
          <w:szCs w:val="24"/>
        </w:rPr>
        <w:t xml:space="preserve"> </w:t>
      </w:r>
      <w:r w:rsidR="006726D0">
        <w:rPr>
          <w:sz w:val="24"/>
          <w:szCs w:val="24"/>
        </w:rPr>
        <w:t xml:space="preserve">(Pargament, </w:t>
      </w:r>
      <w:r w:rsidR="006726D0">
        <w:rPr>
          <w:sz w:val="24"/>
          <w:szCs w:val="24"/>
        </w:rPr>
        <w:lastRenderedPageBreak/>
        <w:t>Lomax, McGee, &amp; Fang, 2014)</w:t>
      </w:r>
      <w:r w:rsidR="00CE55DD">
        <w:rPr>
          <w:sz w:val="24"/>
          <w:szCs w:val="24"/>
        </w:rPr>
        <w:t xml:space="preserve">.  Those who </w:t>
      </w:r>
      <w:r w:rsidR="00E501D5">
        <w:rPr>
          <w:sz w:val="24"/>
          <w:szCs w:val="24"/>
        </w:rPr>
        <w:t>imbued</w:t>
      </w:r>
      <w:r w:rsidR="00CE55DD">
        <w:rPr>
          <w:sz w:val="24"/>
          <w:szCs w:val="24"/>
        </w:rPr>
        <w:t xml:space="preserve"> th</w:t>
      </w:r>
      <w:r w:rsidR="00D36049">
        <w:rPr>
          <w:sz w:val="24"/>
          <w:szCs w:val="24"/>
        </w:rPr>
        <w:t>is</w:t>
      </w:r>
      <w:r w:rsidR="00CE55DD">
        <w:rPr>
          <w:sz w:val="24"/>
          <w:szCs w:val="24"/>
        </w:rPr>
        <w:t xml:space="preserve"> moment with </w:t>
      </w:r>
      <w:r w:rsidR="006726D0">
        <w:rPr>
          <w:sz w:val="24"/>
          <w:szCs w:val="24"/>
        </w:rPr>
        <w:t xml:space="preserve">more </w:t>
      </w:r>
      <w:r w:rsidR="00CE55DD">
        <w:rPr>
          <w:sz w:val="24"/>
          <w:szCs w:val="24"/>
        </w:rPr>
        <w:t>sacred qualities</w:t>
      </w:r>
      <w:r w:rsidR="00E501D5">
        <w:rPr>
          <w:sz w:val="24"/>
          <w:szCs w:val="24"/>
        </w:rPr>
        <w:t>,</w:t>
      </w:r>
      <w:r w:rsidR="00CE55DD">
        <w:rPr>
          <w:sz w:val="24"/>
          <w:szCs w:val="24"/>
        </w:rPr>
        <w:t xml:space="preserve"> such as transcendence, ultimacy, and boundlessness,</w:t>
      </w:r>
      <w:r w:rsidR="006726D0">
        <w:rPr>
          <w:sz w:val="24"/>
          <w:szCs w:val="24"/>
        </w:rPr>
        <w:t xml:space="preserve"> reported </w:t>
      </w:r>
      <w:r w:rsidR="00D36049">
        <w:rPr>
          <w:sz w:val="24"/>
          <w:szCs w:val="24"/>
        </w:rPr>
        <w:t>a s</w:t>
      </w:r>
      <w:r w:rsidR="006726D0">
        <w:rPr>
          <w:sz w:val="24"/>
          <w:szCs w:val="24"/>
        </w:rPr>
        <w:t xml:space="preserve">tronger therapeutic alliance, greater perceived gains by the client, and greater well-being of both clients and therapists.  </w:t>
      </w:r>
    </w:p>
    <w:p w14:paraId="13BEC529" w14:textId="4599ACC8" w:rsidR="008659D4" w:rsidRDefault="008659D4" w:rsidP="00D36049">
      <w:pPr>
        <w:spacing w:after="0" w:line="480" w:lineRule="auto"/>
        <w:ind w:firstLine="720"/>
        <w:rPr>
          <w:sz w:val="24"/>
          <w:szCs w:val="24"/>
        </w:rPr>
      </w:pPr>
      <w:r>
        <w:rPr>
          <w:sz w:val="24"/>
          <w:szCs w:val="24"/>
        </w:rPr>
        <w:t>A second example comes from music</w:t>
      </w:r>
      <w:r w:rsidR="00D36049">
        <w:rPr>
          <w:sz w:val="24"/>
          <w:szCs w:val="24"/>
        </w:rPr>
        <w:t xml:space="preserve">. </w:t>
      </w:r>
      <w:r>
        <w:rPr>
          <w:sz w:val="24"/>
          <w:szCs w:val="24"/>
        </w:rPr>
        <w:t xml:space="preserve"> “Music is the language of the spirit,” Arab Christian writer Kahlil Gibran </w:t>
      </w:r>
      <w:r w:rsidR="008162B0">
        <w:rPr>
          <w:sz w:val="24"/>
          <w:szCs w:val="24"/>
        </w:rPr>
        <w:t xml:space="preserve">(2008, p. 96) </w:t>
      </w:r>
      <w:r>
        <w:rPr>
          <w:sz w:val="24"/>
          <w:szCs w:val="24"/>
        </w:rPr>
        <w:t>once observed</w:t>
      </w:r>
      <w:r w:rsidR="008162B0">
        <w:rPr>
          <w:sz w:val="24"/>
          <w:szCs w:val="24"/>
        </w:rPr>
        <w:t>.</w:t>
      </w:r>
      <w:r>
        <w:rPr>
          <w:sz w:val="24"/>
          <w:szCs w:val="24"/>
        </w:rPr>
        <w:t xml:space="preserve">  </w:t>
      </w:r>
      <w:r w:rsidR="002325C4">
        <w:rPr>
          <w:sz w:val="24"/>
          <w:szCs w:val="24"/>
        </w:rPr>
        <w:t xml:space="preserve">From Gregorian chants to Quwwali songs in Sufism and Tibetan Buddhist throat singing, diverse faith traditions have long utilized music as a vehicle for accessing the sacred.  Research suggests that music does indeed elicit spiritual experience and related benefits.  In a study of </w:t>
      </w:r>
      <w:r>
        <w:rPr>
          <w:sz w:val="24"/>
          <w:szCs w:val="24"/>
        </w:rPr>
        <w:t>professional orchestra musicians across the U.S.</w:t>
      </w:r>
      <w:r w:rsidR="002325C4">
        <w:rPr>
          <w:sz w:val="24"/>
          <w:szCs w:val="24"/>
        </w:rPr>
        <w:t>,</w:t>
      </w:r>
      <w:r>
        <w:rPr>
          <w:sz w:val="24"/>
          <w:szCs w:val="24"/>
        </w:rPr>
        <w:t xml:space="preserve"> </w:t>
      </w:r>
      <w:r w:rsidR="00D36049">
        <w:rPr>
          <w:sz w:val="24"/>
          <w:szCs w:val="24"/>
        </w:rPr>
        <w:t>most</w:t>
      </w:r>
      <w:r w:rsidR="002325C4">
        <w:rPr>
          <w:sz w:val="24"/>
          <w:szCs w:val="24"/>
        </w:rPr>
        <w:t xml:space="preserve"> </w:t>
      </w:r>
      <w:r>
        <w:rPr>
          <w:sz w:val="24"/>
          <w:szCs w:val="24"/>
        </w:rPr>
        <w:t xml:space="preserve">reported sacred moments in their musical lives, marked by experiences of deep interconnectedness, ultimacy, transcendence, and boundlessness (Wong &amp; Pargament, </w:t>
      </w:r>
      <w:r w:rsidRPr="00A669F7">
        <w:rPr>
          <w:sz w:val="24"/>
          <w:szCs w:val="24"/>
        </w:rPr>
        <w:t>2018</w:t>
      </w:r>
      <w:r>
        <w:rPr>
          <w:sz w:val="24"/>
          <w:szCs w:val="24"/>
        </w:rPr>
        <w:t xml:space="preserve">). These perceptions predicted </w:t>
      </w:r>
      <w:r w:rsidR="00D36049">
        <w:rPr>
          <w:sz w:val="24"/>
          <w:szCs w:val="24"/>
        </w:rPr>
        <w:t>greater</w:t>
      </w:r>
      <w:r>
        <w:rPr>
          <w:sz w:val="24"/>
          <w:szCs w:val="24"/>
        </w:rPr>
        <w:t xml:space="preserve"> job satisfaction and work-related meaning after controlling for demographic variables. </w:t>
      </w:r>
      <w:r w:rsidR="002325C4">
        <w:rPr>
          <w:sz w:val="24"/>
          <w:szCs w:val="24"/>
        </w:rPr>
        <w:t xml:space="preserve">Music is, in short, one of </w:t>
      </w:r>
      <w:r>
        <w:rPr>
          <w:sz w:val="24"/>
          <w:szCs w:val="24"/>
        </w:rPr>
        <w:t xml:space="preserve">the arts and humanities </w:t>
      </w:r>
      <w:r w:rsidR="002325C4">
        <w:rPr>
          <w:sz w:val="24"/>
          <w:szCs w:val="24"/>
        </w:rPr>
        <w:t>that offers</w:t>
      </w:r>
      <w:r>
        <w:rPr>
          <w:sz w:val="24"/>
          <w:szCs w:val="24"/>
        </w:rPr>
        <w:t xml:space="preserve"> pathways towards greater wholeness and holiness. </w:t>
      </w:r>
    </w:p>
    <w:p w14:paraId="07A6C87C" w14:textId="2465E80F" w:rsidR="00537FB8" w:rsidRDefault="00537FB8" w:rsidP="00424E3F">
      <w:pPr>
        <w:spacing w:after="0" w:line="480" w:lineRule="auto"/>
        <w:jc w:val="center"/>
        <w:rPr>
          <w:sz w:val="24"/>
          <w:szCs w:val="24"/>
        </w:rPr>
      </w:pPr>
      <w:r>
        <w:rPr>
          <w:sz w:val="24"/>
          <w:szCs w:val="24"/>
        </w:rPr>
        <w:t>Religious Contributions to Life Affirmation</w:t>
      </w:r>
    </w:p>
    <w:p w14:paraId="77605146" w14:textId="32AAD913" w:rsidR="008427F1" w:rsidRDefault="00AF5069" w:rsidP="00852CA7">
      <w:pPr>
        <w:spacing w:after="0" w:line="480" w:lineRule="auto"/>
        <w:ind w:firstLine="720"/>
        <w:rPr>
          <w:sz w:val="24"/>
          <w:szCs w:val="24"/>
        </w:rPr>
      </w:pPr>
      <w:r>
        <w:rPr>
          <w:sz w:val="24"/>
          <w:szCs w:val="24"/>
        </w:rPr>
        <w:t xml:space="preserve">Wholeness also rests on an affirming approach to life (cf. Doehring, 2015), </w:t>
      </w:r>
      <w:r w:rsidR="00D36049">
        <w:rPr>
          <w:sz w:val="24"/>
          <w:szCs w:val="24"/>
        </w:rPr>
        <w:t>one</w:t>
      </w:r>
      <w:r>
        <w:rPr>
          <w:sz w:val="24"/>
          <w:szCs w:val="24"/>
        </w:rPr>
        <w:t xml:space="preserve"> replete with hope, support, and compassion in relation to oneself, other people, the world, the sacred, and life itself. </w:t>
      </w:r>
      <w:r w:rsidR="006258F5">
        <w:rPr>
          <w:sz w:val="24"/>
          <w:szCs w:val="24"/>
        </w:rPr>
        <w:tab/>
      </w:r>
      <w:r w:rsidR="00D36049">
        <w:rPr>
          <w:sz w:val="24"/>
          <w:szCs w:val="24"/>
        </w:rPr>
        <w:t>We propose that religions can be valuable</w:t>
      </w:r>
      <w:r w:rsidR="006258F5">
        <w:rPr>
          <w:sz w:val="24"/>
          <w:szCs w:val="24"/>
        </w:rPr>
        <w:t xml:space="preserve"> sources of life affirmation.  </w:t>
      </w:r>
      <w:r w:rsidR="00D36049">
        <w:rPr>
          <w:sz w:val="24"/>
          <w:szCs w:val="24"/>
        </w:rPr>
        <w:t>Rather than denying</w:t>
      </w:r>
      <w:r w:rsidR="006258F5">
        <w:rPr>
          <w:sz w:val="24"/>
          <w:szCs w:val="24"/>
        </w:rPr>
        <w:t xml:space="preserve"> the reality of evil, pain, and suffering</w:t>
      </w:r>
      <w:r w:rsidR="00D36049">
        <w:rPr>
          <w:sz w:val="24"/>
          <w:szCs w:val="24"/>
        </w:rPr>
        <w:t>, religions p</w:t>
      </w:r>
      <w:r w:rsidR="006258F5">
        <w:rPr>
          <w:sz w:val="24"/>
          <w:szCs w:val="24"/>
        </w:rPr>
        <w:t xml:space="preserve">lace these darker aspects of life into a spiritual context which offers ways to achieve enlightenment, salvation, liberation, </w:t>
      </w:r>
      <w:r w:rsidR="007F4112">
        <w:rPr>
          <w:sz w:val="24"/>
          <w:szCs w:val="24"/>
        </w:rPr>
        <w:t xml:space="preserve">and </w:t>
      </w:r>
      <w:r w:rsidR="006258F5">
        <w:rPr>
          <w:sz w:val="24"/>
          <w:szCs w:val="24"/>
        </w:rPr>
        <w:t xml:space="preserve">eternal life in spite of life’s challenges.  </w:t>
      </w:r>
      <w:r w:rsidR="008427F1">
        <w:rPr>
          <w:sz w:val="24"/>
          <w:szCs w:val="24"/>
        </w:rPr>
        <w:t xml:space="preserve">Self-compassion, for example, is a practice rooted in Buddhism that </w:t>
      </w:r>
      <w:r w:rsidR="007F4112">
        <w:rPr>
          <w:sz w:val="24"/>
          <w:szCs w:val="24"/>
        </w:rPr>
        <w:t>fosters</w:t>
      </w:r>
      <w:r w:rsidR="00DE0B97">
        <w:rPr>
          <w:sz w:val="24"/>
          <w:szCs w:val="24"/>
        </w:rPr>
        <w:t xml:space="preserve"> non-judgment, </w:t>
      </w:r>
      <w:r w:rsidR="008427F1">
        <w:rPr>
          <w:sz w:val="24"/>
          <w:szCs w:val="24"/>
        </w:rPr>
        <w:t xml:space="preserve">awareness of </w:t>
      </w:r>
      <w:r w:rsidR="00DE0B97">
        <w:rPr>
          <w:sz w:val="24"/>
          <w:szCs w:val="24"/>
        </w:rPr>
        <w:t>one’s suffering, and efforts to attend to it</w:t>
      </w:r>
      <w:r w:rsidR="00DB0BF8">
        <w:rPr>
          <w:sz w:val="24"/>
          <w:szCs w:val="24"/>
        </w:rPr>
        <w:t xml:space="preserve"> (Neff</w:t>
      </w:r>
      <w:r w:rsidR="00AF4263">
        <w:rPr>
          <w:sz w:val="24"/>
          <w:szCs w:val="24"/>
        </w:rPr>
        <w:t xml:space="preserve"> &amp; Dahm, 2015</w:t>
      </w:r>
      <w:r w:rsidR="00D36049">
        <w:rPr>
          <w:sz w:val="24"/>
          <w:szCs w:val="24"/>
        </w:rPr>
        <w:t>). I</w:t>
      </w:r>
      <w:r w:rsidR="008427F1">
        <w:rPr>
          <w:sz w:val="24"/>
          <w:szCs w:val="24"/>
        </w:rPr>
        <w:t xml:space="preserve">n a sample of </w:t>
      </w:r>
      <w:r w:rsidR="00DB0BF8">
        <w:rPr>
          <w:sz w:val="24"/>
          <w:szCs w:val="24"/>
        </w:rPr>
        <w:t xml:space="preserve">Iranian </w:t>
      </w:r>
      <w:r w:rsidR="008427F1">
        <w:rPr>
          <w:sz w:val="24"/>
          <w:szCs w:val="24"/>
        </w:rPr>
        <w:t xml:space="preserve">Muslims, </w:t>
      </w:r>
      <w:r w:rsidR="00DB0BF8">
        <w:rPr>
          <w:sz w:val="24"/>
          <w:szCs w:val="24"/>
        </w:rPr>
        <w:t xml:space="preserve">self-compassion </w:t>
      </w:r>
      <w:r w:rsidR="00D36049">
        <w:rPr>
          <w:sz w:val="24"/>
          <w:szCs w:val="24"/>
        </w:rPr>
        <w:t xml:space="preserve">was </w:t>
      </w:r>
      <w:r w:rsidR="008427F1">
        <w:rPr>
          <w:sz w:val="24"/>
          <w:szCs w:val="24"/>
        </w:rPr>
        <w:t xml:space="preserve">linked with </w:t>
      </w:r>
      <w:r w:rsidR="00DB0BF8">
        <w:rPr>
          <w:sz w:val="24"/>
          <w:szCs w:val="24"/>
        </w:rPr>
        <w:t xml:space="preserve">greater </w:t>
      </w:r>
      <w:r w:rsidR="00DB0BF8">
        <w:rPr>
          <w:sz w:val="24"/>
          <w:szCs w:val="24"/>
        </w:rPr>
        <w:lastRenderedPageBreak/>
        <w:t xml:space="preserve">autonomy, competency, feelings of relatedness, and </w:t>
      </w:r>
      <w:r w:rsidR="00D36049">
        <w:rPr>
          <w:sz w:val="24"/>
          <w:szCs w:val="24"/>
        </w:rPr>
        <w:t xml:space="preserve">ability to </w:t>
      </w:r>
      <w:r w:rsidR="00DB0BF8">
        <w:rPr>
          <w:sz w:val="24"/>
          <w:szCs w:val="24"/>
        </w:rPr>
        <w:t>integrate</w:t>
      </w:r>
      <w:r w:rsidR="008427F1">
        <w:rPr>
          <w:sz w:val="24"/>
          <w:szCs w:val="24"/>
        </w:rPr>
        <w:t xml:space="preserve"> </w:t>
      </w:r>
      <w:r w:rsidR="00DB0BF8">
        <w:rPr>
          <w:sz w:val="24"/>
          <w:szCs w:val="24"/>
        </w:rPr>
        <w:t xml:space="preserve">past and present experiences with </w:t>
      </w:r>
      <w:r w:rsidR="00AF4263">
        <w:rPr>
          <w:sz w:val="24"/>
          <w:szCs w:val="24"/>
        </w:rPr>
        <w:t>hopes for the future (Ghorbani, Watson, Chen, &amp; Norballa, 2012)</w:t>
      </w:r>
      <w:r w:rsidR="008427F1">
        <w:rPr>
          <w:sz w:val="24"/>
          <w:szCs w:val="24"/>
        </w:rPr>
        <w:t xml:space="preserve">. </w:t>
      </w:r>
    </w:p>
    <w:p w14:paraId="010A3F56" w14:textId="2C9462FD" w:rsidR="006258F5" w:rsidRDefault="006258F5" w:rsidP="00424E3F">
      <w:pPr>
        <w:spacing w:after="0" w:line="480" w:lineRule="auto"/>
        <w:ind w:firstLine="720"/>
        <w:rPr>
          <w:sz w:val="24"/>
          <w:szCs w:val="24"/>
        </w:rPr>
      </w:pPr>
      <w:r>
        <w:rPr>
          <w:sz w:val="24"/>
          <w:szCs w:val="24"/>
        </w:rPr>
        <w:t xml:space="preserve">Empirical studies have also shown that religiousness is associated not with </w:t>
      </w:r>
      <w:r w:rsidR="00BF57BA">
        <w:rPr>
          <w:sz w:val="24"/>
          <w:szCs w:val="24"/>
        </w:rPr>
        <w:t xml:space="preserve">the </w:t>
      </w:r>
      <w:r>
        <w:rPr>
          <w:sz w:val="24"/>
          <w:szCs w:val="24"/>
        </w:rPr>
        <w:t xml:space="preserve">denial </w:t>
      </w:r>
      <w:r w:rsidR="004E0734">
        <w:rPr>
          <w:sz w:val="24"/>
          <w:szCs w:val="24"/>
        </w:rPr>
        <w:t xml:space="preserve">or suppression </w:t>
      </w:r>
      <w:r>
        <w:rPr>
          <w:sz w:val="24"/>
          <w:szCs w:val="24"/>
        </w:rPr>
        <w:t xml:space="preserve">of pain, but </w:t>
      </w:r>
      <w:r w:rsidR="00BF57BA">
        <w:rPr>
          <w:sz w:val="24"/>
          <w:szCs w:val="24"/>
        </w:rPr>
        <w:t xml:space="preserve">with </w:t>
      </w:r>
      <w:r>
        <w:rPr>
          <w:sz w:val="24"/>
          <w:szCs w:val="24"/>
        </w:rPr>
        <w:t>a more positive reappraisal of stressful situations (Vishkin et al., 2016). One caregiver to parents with Alzheimer’s disease put it this way:  “It is the most rewarding and devastating experience of my life. . . There has been combativeness, wandering –</w:t>
      </w:r>
      <w:r w:rsidR="00BF57BA">
        <w:rPr>
          <w:sz w:val="24"/>
          <w:szCs w:val="24"/>
        </w:rPr>
        <w:t xml:space="preserve"> lots</w:t>
      </w:r>
      <w:r>
        <w:rPr>
          <w:sz w:val="24"/>
          <w:szCs w:val="24"/>
        </w:rPr>
        <w:t xml:space="preserve"> of frustrations.  But I’m </w:t>
      </w:r>
      <w:r w:rsidR="00BF57BA">
        <w:rPr>
          <w:sz w:val="24"/>
          <w:szCs w:val="24"/>
        </w:rPr>
        <w:t>learning for the first time to take each day at a time. This illness is teaching me to gain strength from the Lord” (Wright, Pratt, &amp; Schmall, 1985, p. 34).</w:t>
      </w:r>
    </w:p>
    <w:p w14:paraId="065FA255" w14:textId="446326D0" w:rsidR="005D0FDD" w:rsidRDefault="005D0FDD" w:rsidP="00424E3F">
      <w:pPr>
        <w:spacing w:after="0" w:line="480" w:lineRule="auto"/>
        <w:rPr>
          <w:sz w:val="24"/>
          <w:szCs w:val="24"/>
        </w:rPr>
      </w:pPr>
      <w:r>
        <w:rPr>
          <w:sz w:val="24"/>
          <w:szCs w:val="24"/>
        </w:rPr>
        <w:tab/>
        <w:t xml:space="preserve">Religious traditions offer their adherents a variety of positive coping resources to enable them to sustain themselves and even grow through adversity.  These include </w:t>
      </w:r>
      <w:r w:rsidR="00EB56EE">
        <w:rPr>
          <w:sz w:val="24"/>
          <w:szCs w:val="24"/>
        </w:rPr>
        <w:t xml:space="preserve">guidance, </w:t>
      </w:r>
      <w:r>
        <w:rPr>
          <w:sz w:val="24"/>
          <w:szCs w:val="24"/>
        </w:rPr>
        <w:t>comfort and care from God, spiritual support from family, frien</w:t>
      </w:r>
      <w:r w:rsidR="00EB56EE">
        <w:rPr>
          <w:sz w:val="24"/>
          <w:szCs w:val="24"/>
        </w:rPr>
        <w:t>ds, and clergy, and experiences of spiritual connectedness (Pargament, Koenig, &amp; Perez, 2000</w:t>
      </w:r>
      <w:r w:rsidR="00FD4310">
        <w:rPr>
          <w:sz w:val="24"/>
          <w:szCs w:val="24"/>
        </w:rPr>
        <w:t>; Wong, Pargament, &amp; Faigin, 2018</w:t>
      </w:r>
      <w:r w:rsidR="00EB56EE">
        <w:rPr>
          <w:sz w:val="24"/>
          <w:szCs w:val="24"/>
        </w:rPr>
        <w:t>).  This cluster of positive religious</w:t>
      </w:r>
      <w:r w:rsidR="00D36049">
        <w:rPr>
          <w:sz w:val="24"/>
          <w:szCs w:val="24"/>
        </w:rPr>
        <w:t xml:space="preserve"> coping</w:t>
      </w:r>
      <w:r w:rsidR="00EB56EE">
        <w:rPr>
          <w:sz w:val="24"/>
          <w:szCs w:val="24"/>
        </w:rPr>
        <w:t xml:space="preserve"> methods has been tied to greater mental health and well-being.  In one meta-analysis of over 100 studies that focused on several predictors of stress-related growth, such as social support and optimism, positive religious coping was found to be the strongest predictor (</w:t>
      </w:r>
      <w:r w:rsidR="00F21B4B">
        <w:rPr>
          <w:sz w:val="24"/>
          <w:szCs w:val="24"/>
        </w:rPr>
        <w:t xml:space="preserve">Prati </w:t>
      </w:r>
      <w:r w:rsidR="00EB56EE">
        <w:rPr>
          <w:sz w:val="24"/>
          <w:szCs w:val="24"/>
        </w:rPr>
        <w:t>&amp; Pietrantoni, 2009)</w:t>
      </w:r>
      <w:r w:rsidR="00896F4B">
        <w:rPr>
          <w:sz w:val="24"/>
          <w:szCs w:val="24"/>
        </w:rPr>
        <w:t>.</w:t>
      </w:r>
    </w:p>
    <w:p w14:paraId="3F45DA5E" w14:textId="6E6472D1" w:rsidR="00896F4B" w:rsidRDefault="00896F4B" w:rsidP="00424E3F">
      <w:pPr>
        <w:spacing w:after="0" w:line="480" w:lineRule="auto"/>
        <w:rPr>
          <w:sz w:val="24"/>
          <w:szCs w:val="24"/>
        </w:rPr>
      </w:pPr>
      <w:r>
        <w:rPr>
          <w:sz w:val="24"/>
          <w:szCs w:val="24"/>
        </w:rPr>
        <w:tab/>
      </w:r>
      <w:r w:rsidR="004E0734">
        <w:rPr>
          <w:sz w:val="24"/>
          <w:szCs w:val="24"/>
        </w:rPr>
        <w:t>It is important to add that r</w:t>
      </w:r>
      <w:r>
        <w:rPr>
          <w:sz w:val="24"/>
          <w:szCs w:val="24"/>
        </w:rPr>
        <w:t xml:space="preserve">eligious traditions are not solely focused on the well-being of their adherents.  They also encourage </w:t>
      </w:r>
      <w:r w:rsidR="00D36049">
        <w:rPr>
          <w:sz w:val="24"/>
          <w:szCs w:val="24"/>
        </w:rPr>
        <w:t>care for</w:t>
      </w:r>
      <w:r>
        <w:rPr>
          <w:sz w:val="24"/>
          <w:szCs w:val="24"/>
        </w:rPr>
        <w:t xml:space="preserve"> others, as </w:t>
      </w:r>
      <w:r w:rsidR="004E0734">
        <w:rPr>
          <w:sz w:val="24"/>
          <w:szCs w:val="24"/>
        </w:rPr>
        <w:t xml:space="preserve">highlighted </w:t>
      </w:r>
      <w:r>
        <w:rPr>
          <w:sz w:val="24"/>
          <w:szCs w:val="24"/>
        </w:rPr>
        <w:t xml:space="preserve">by the </w:t>
      </w:r>
      <w:r w:rsidR="00D36049">
        <w:rPr>
          <w:sz w:val="24"/>
          <w:szCs w:val="24"/>
        </w:rPr>
        <w:t xml:space="preserve">many </w:t>
      </w:r>
      <w:r>
        <w:rPr>
          <w:sz w:val="24"/>
          <w:szCs w:val="24"/>
        </w:rPr>
        <w:t xml:space="preserve">faith-based charities in the world.  An experimental study </w:t>
      </w:r>
      <w:r w:rsidR="004E0734">
        <w:rPr>
          <w:sz w:val="24"/>
          <w:szCs w:val="24"/>
        </w:rPr>
        <w:t>provides another illustration</w:t>
      </w:r>
      <w:r w:rsidR="00D36049">
        <w:rPr>
          <w:sz w:val="24"/>
          <w:szCs w:val="24"/>
        </w:rPr>
        <w:t>.</w:t>
      </w:r>
      <w:r>
        <w:rPr>
          <w:sz w:val="24"/>
          <w:szCs w:val="24"/>
        </w:rPr>
        <w:t xml:space="preserve"> When primed with spiritual words (e.g., “divine,” “sacred,” “God”), theists were more likely to leave money anonymously for a stranger than when they were primed with non-spiritual words (Shariff &amp; Norenzayan, 2007).  </w:t>
      </w:r>
      <w:r w:rsidR="00D61892">
        <w:rPr>
          <w:sz w:val="24"/>
          <w:szCs w:val="24"/>
        </w:rPr>
        <w:t xml:space="preserve">In </w:t>
      </w:r>
      <w:r w:rsidR="00D36049">
        <w:rPr>
          <w:sz w:val="24"/>
          <w:szCs w:val="24"/>
        </w:rPr>
        <w:t>a</w:t>
      </w:r>
      <w:r w:rsidR="005D3EE1">
        <w:rPr>
          <w:sz w:val="24"/>
          <w:szCs w:val="24"/>
        </w:rPr>
        <w:t xml:space="preserve"> </w:t>
      </w:r>
      <w:r w:rsidR="00D61892">
        <w:rPr>
          <w:sz w:val="24"/>
          <w:szCs w:val="24"/>
        </w:rPr>
        <w:t>meta-analysis</w:t>
      </w:r>
      <w:r w:rsidR="00990C92">
        <w:rPr>
          <w:sz w:val="24"/>
          <w:szCs w:val="24"/>
        </w:rPr>
        <w:t xml:space="preserve"> of </w:t>
      </w:r>
      <w:r w:rsidR="00D61892">
        <w:rPr>
          <w:sz w:val="24"/>
          <w:szCs w:val="24"/>
        </w:rPr>
        <w:t xml:space="preserve">25 </w:t>
      </w:r>
      <w:r w:rsidR="00990C92">
        <w:rPr>
          <w:sz w:val="24"/>
          <w:szCs w:val="24"/>
        </w:rPr>
        <w:t>experimen</w:t>
      </w:r>
      <w:r w:rsidR="00D36049">
        <w:rPr>
          <w:sz w:val="24"/>
          <w:szCs w:val="24"/>
        </w:rPr>
        <w:t>ts</w:t>
      </w:r>
      <w:r w:rsidR="005D3EE1">
        <w:rPr>
          <w:sz w:val="24"/>
          <w:szCs w:val="24"/>
        </w:rPr>
        <w:t xml:space="preserve">, Shariff, Willard, Andersen, and </w:t>
      </w:r>
      <w:r w:rsidR="005D3EE1">
        <w:rPr>
          <w:sz w:val="24"/>
          <w:szCs w:val="24"/>
        </w:rPr>
        <w:lastRenderedPageBreak/>
        <w:t>Norenzayan (2016)</w:t>
      </w:r>
      <w:r w:rsidR="00990C92">
        <w:rPr>
          <w:sz w:val="24"/>
          <w:szCs w:val="24"/>
        </w:rPr>
        <w:t xml:space="preserve"> found a robust effect</w:t>
      </w:r>
      <w:r w:rsidR="00D36049">
        <w:rPr>
          <w:sz w:val="24"/>
          <w:szCs w:val="24"/>
        </w:rPr>
        <w:t xml:space="preserve">: For believers, religious priming prompted </w:t>
      </w:r>
      <w:r w:rsidR="00990C92">
        <w:rPr>
          <w:sz w:val="24"/>
          <w:szCs w:val="24"/>
        </w:rPr>
        <w:t xml:space="preserve">prosocial behaviors and attitudes. </w:t>
      </w:r>
      <w:r w:rsidR="00431D47">
        <w:rPr>
          <w:sz w:val="24"/>
          <w:szCs w:val="24"/>
        </w:rPr>
        <w:t>Thus</w:t>
      </w:r>
      <w:r w:rsidR="004A2202">
        <w:rPr>
          <w:sz w:val="24"/>
          <w:szCs w:val="24"/>
        </w:rPr>
        <w:t>,</w:t>
      </w:r>
      <w:r w:rsidR="00431D47">
        <w:rPr>
          <w:sz w:val="24"/>
          <w:szCs w:val="24"/>
        </w:rPr>
        <w:t xml:space="preserve"> the sacred </w:t>
      </w:r>
      <w:r w:rsidR="00D36049">
        <w:rPr>
          <w:sz w:val="24"/>
          <w:szCs w:val="24"/>
        </w:rPr>
        <w:t xml:space="preserve">can empower people </w:t>
      </w:r>
      <w:r w:rsidR="00431D47">
        <w:rPr>
          <w:sz w:val="24"/>
          <w:szCs w:val="24"/>
        </w:rPr>
        <w:t>to</w:t>
      </w:r>
      <w:r w:rsidR="00990C92">
        <w:rPr>
          <w:sz w:val="24"/>
          <w:szCs w:val="24"/>
        </w:rPr>
        <w:t xml:space="preserve"> </w:t>
      </w:r>
      <w:r w:rsidR="00D36049">
        <w:rPr>
          <w:sz w:val="24"/>
          <w:szCs w:val="24"/>
        </w:rPr>
        <w:t xml:space="preserve">treat other people well. </w:t>
      </w:r>
    </w:p>
    <w:p w14:paraId="0A2EB0ED" w14:textId="69AA04B9" w:rsidR="00572EBF" w:rsidRDefault="00B13ECC" w:rsidP="00424E3F">
      <w:pPr>
        <w:spacing w:after="0" w:line="480" w:lineRule="auto"/>
        <w:jc w:val="center"/>
        <w:rPr>
          <w:sz w:val="24"/>
          <w:szCs w:val="24"/>
        </w:rPr>
      </w:pPr>
      <w:r>
        <w:rPr>
          <w:sz w:val="24"/>
          <w:szCs w:val="24"/>
        </w:rPr>
        <w:t>Religious Contributions to Cohesiveness</w:t>
      </w:r>
    </w:p>
    <w:p w14:paraId="3CB692B2" w14:textId="110CF3C5" w:rsidR="00016644" w:rsidRDefault="00016644" w:rsidP="00424E3F">
      <w:pPr>
        <w:spacing w:after="0" w:line="480" w:lineRule="auto"/>
        <w:rPr>
          <w:sz w:val="24"/>
          <w:szCs w:val="24"/>
        </w:rPr>
      </w:pPr>
      <w:r>
        <w:rPr>
          <w:sz w:val="24"/>
          <w:szCs w:val="24"/>
        </w:rPr>
        <w:tab/>
        <w:t>A third ingredient of wholeness is the capacity to put thoughts, values, emotions, actions, and relationships into a coherent</w:t>
      </w:r>
      <w:r w:rsidR="00D36049">
        <w:rPr>
          <w:sz w:val="24"/>
          <w:szCs w:val="24"/>
        </w:rPr>
        <w:t>,</w:t>
      </w:r>
      <w:r>
        <w:rPr>
          <w:sz w:val="24"/>
          <w:szCs w:val="24"/>
        </w:rPr>
        <w:t xml:space="preserve"> integrated whole. This capacity consists of several more specific qualities</w:t>
      </w:r>
      <w:r w:rsidR="00830CC0">
        <w:rPr>
          <w:sz w:val="24"/>
          <w:szCs w:val="24"/>
        </w:rPr>
        <w:t>, including</w:t>
      </w:r>
      <w:r w:rsidR="00A06006">
        <w:rPr>
          <w:sz w:val="24"/>
          <w:szCs w:val="24"/>
        </w:rPr>
        <w:t xml:space="preserve"> </w:t>
      </w:r>
      <w:r>
        <w:rPr>
          <w:sz w:val="24"/>
          <w:szCs w:val="24"/>
        </w:rPr>
        <w:t xml:space="preserve">an authentic </w:t>
      </w:r>
      <w:r w:rsidR="00CA6436">
        <w:rPr>
          <w:sz w:val="24"/>
          <w:szCs w:val="24"/>
        </w:rPr>
        <w:t xml:space="preserve"> </w:t>
      </w:r>
      <w:r>
        <w:rPr>
          <w:sz w:val="24"/>
          <w:szCs w:val="24"/>
        </w:rPr>
        <w:t>guiding vision, wisdom and discernment, balance, and the ability to live with paradox.  Religion at its best can foster each of these qualities.</w:t>
      </w:r>
    </w:p>
    <w:p w14:paraId="4B513ADD" w14:textId="2F8E5472" w:rsidR="00016644" w:rsidRDefault="00016644" w:rsidP="00424E3F">
      <w:pPr>
        <w:spacing w:after="0" w:line="480" w:lineRule="auto"/>
        <w:rPr>
          <w:sz w:val="24"/>
          <w:szCs w:val="24"/>
        </w:rPr>
      </w:pPr>
      <w:r>
        <w:rPr>
          <w:sz w:val="24"/>
          <w:szCs w:val="24"/>
        </w:rPr>
        <w:tab/>
        <w:t>Flourishing requires an authentic</w:t>
      </w:r>
      <w:r w:rsidR="003147AB">
        <w:rPr>
          <w:sz w:val="24"/>
          <w:szCs w:val="24"/>
        </w:rPr>
        <w:t>,</w:t>
      </w:r>
      <w:r>
        <w:rPr>
          <w:sz w:val="24"/>
          <w:szCs w:val="24"/>
        </w:rPr>
        <w:t xml:space="preserve"> overarching</w:t>
      </w:r>
      <w:r w:rsidR="003147AB">
        <w:rPr>
          <w:sz w:val="24"/>
          <w:szCs w:val="24"/>
        </w:rPr>
        <w:t>,</w:t>
      </w:r>
      <w:r>
        <w:rPr>
          <w:sz w:val="24"/>
          <w:szCs w:val="24"/>
        </w:rPr>
        <w:t xml:space="preserve"> and guiding vision that can organize life as a whole. </w:t>
      </w:r>
      <w:r w:rsidR="00683EC1">
        <w:rPr>
          <w:sz w:val="24"/>
          <w:szCs w:val="24"/>
        </w:rPr>
        <w:t xml:space="preserve">A large body of research underscores the importance of living according to one’s authentic or true self in the pursuit of a higher set of strivings or purpose (e.g., </w:t>
      </w:r>
      <w:r>
        <w:rPr>
          <w:sz w:val="24"/>
          <w:szCs w:val="24"/>
        </w:rPr>
        <w:t xml:space="preserve"> </w:t>
      </w:r>
      <w:r w:rsidR="000D2A29">
        <w:rPr>
          <w:sz w:val="24"/>
          <w:szCs w:val="24"/>
        </w:rPr>
        <w:t>Lenton, Slabu, &amp; Sedikides, 2016; Schlegel &amp; Hicks, 2011</w:t>
      </w:r>
      <w:r w:rsidR="007959B7">
        <w:rPr>
          <w:sz w:val="24"/>
          <w:szCs w:val="24"/>
        </w:rPr>
        <w:t xml:space="preserve">; </w:t>
      </w:r>
      <w:r w:rsidR="004B191C">
        <w:rPr>
          <w:sz w:val="24"/>
          <w:szCs w:val="24"/>
        </w:rPr>
        <w:t>Vainio &amp; Daukantaité, 2016</w:t>
      </w:r>
      <w:r w:rsidR="000D2A29">
        <w:rPr>
          <w:sz w:val="24"/>
          <w:szCs w:val="24"/>
        </w:rPr>
        <w:t xml:space="preserve">). </w:t>
      </w:r>
      <w:r>
        <w:rPr>
          <w:sz w:val="24"/>
          <w:szCs w:val="24"/>
        </w:rPr>
        <w:t>Religion can play a key</w:t>
      </w:r>
      <w:r w:rsidR="00683EC1">
        <w:rPr>
          <w:sz w:val="24"/>
          <w:szCs w:val="24"/>
        </w:rPr>
        <w:t xml:space="preserve"> role in the development of an authentic guiding vision</w:t>
      </w:r>
      <w:r w:rsidR="000D2A29">
        <w:rPr>
          <w:sz w:val="24"/>
          <w:szCs w:val="24"/>
        </w:rPr>
        <w:t xml:space="preserve">. </w:t>
      </w:r>
      <w:r w:rsidR="00683EC1">
        <w:rPr>
          <w:sz w:val="24"/>
          <w:szCs w:val="24"/>
        </w:rPr>
        <w:t>Psychia</w:t>
      </w:r>
      <w:r w:rsidR="00E45293">
        <w:rPr>
          <w:sz w:val="24"/>
          <w:szCs w:val="24"/>
        </w:rPr>
        <w:t>t</w:t>
      </w:r>
      <w:r w:rsidR="00683EC1">
        <w:rPr>
          <w:sz w:val="24"/>
          <w:szCs w:val="24"/>
        </w:rPr>
        <w:t xml:space="preserve">rist Viktor Frankl’s (1988) seminal </w:t>
      </w:r>
      <w:r w:rsidR="00342C0C">
        <w:rPr>
          <w:sz w:val="24"/>
          <w:szCs w:val="24"/>
        </w:rPr>
        <w:t>work speaks</w:t>
      </w:r>
      <w:r w:rsidR="00683EC1">
        <w:rPr>
          <w:sz w:val="24"/>
          <w:szCs w:val="24"/>
        </w:rPr>
        <w:t xml:space="preserve"> to the fundamentally religious character of the individual’s authentic vision or meaning in life.  He writes that there is a “right” and “true” meaning for every person, one that is “something to be found rather than to be given, discovered rather than invented” (p. 62).</w:t>
      </w:r>
      <w:r w:rsidR="000D2A29">
        <w:rPr>
          <w:sz w:val="24"/>
          <w:szCs w:val="24"/>
        </w:rPr>
        <w:t xml:space="preserve"> The discovery of this higher purpose, the one intended for each person is, from Frankl’s point of view, a key task in living.  Research by Emmons</w:t>
      </w:r>
      <w:r w:rsidR="003147AB">
        <w:rPr>
          <w:sz w:val="24"/>
          <w:szCs w:val="24"/>
        </w:rPr>
        <w:t xml:space="preserve"> (1999</w:t>
      </w:r>
      <w:r w:rsidR="00F21B4B">
        <w:rPr>
          <w:sz w:val="24"/>
          <w:szCs w:val="24"/>
        </w:rPr>
        <w:t>,</w:t>
      </w:r>
      <w:r w:rsidR="008F689B">
        <w:rPr>
          <w:sz w:val="24"/>
          <w:szCs w:val="24"/>
        </w:rPr>
        <w:t xml:space="preserve"> 2005</w:t>
      </w:r>
      <w:r w:rsidR="003147AB">
        <w:rPr>
          <w:sz w:val="24"/>
          <w:szCs w:val="24"/>
        </w:rPr>
        <w:t>) has shown that people who report a higher proportion of spiritual strivings in their list of life purposes indicate greater purpose in life, greater life and marital satisfaction, and less conflict among goals</w:t>
      </w:r>
      <w:r w:rsidR="00761B38">
        <w:rPr>
          <w:sz w:val="24"/>
          <w:szCs w:val="24"/>
        </w:rPr>
        <w:t xml:space="preserve">. Those who instill greater sacred value and meaning </w:t>
      </w:r>
      <w:r w:rsidR="00A63CFA">
        <w:rPr>
          <w:sz w:val="24"/>
          <w:szCs w:val="24"/>
        </w:rPr>
        <w:t>into</w:t>
      </w:r>
      <w:r w:rsidR="00761B38">
        <w:rPr>
          <w:sz w:val="24"/>
          <w:szCs w:val="24"/>
        </w:rPr>
        <w:t xml:space="preserve"> their life purposes also report more joy and happiness and better physical health (Mahoney, Pargament, &amp; Cole, 2005).  </w:t>
      </w:r>
      <w:r w:rsidR="000D2A29">
        <w:rPr>
          <w:sz w:val="24"/>
          <w:szCs w:val="24"/>
        </w:rPr>
        <w:t xml:space="preserve"> </w:t>
      </w:r>
    </w:p>
    <w:p w14:paraId="3F15352F" w14:textId="54E47BF7" w:rsidR="00761B38" w:rsidRDefault="00761B38" w:rsidP="00424E3F">
      <w:pPr>
        <w:spacing w:after="0" w:line="480" w:lineRule="auto"/>
        <w:rPr>
          <w:sz w:val="24"/>
          <w:szCs w:val="24"/>
        </w:rPr>
      </w:pPr>
      <w:r>
        <w:rPr>
          <w:sz w:val="24"/>
          <w:szCs w:val="24"/>
        </w:rPr>
        <w:lastRenderedPageBreak/>
        <w:tab/>
      </w:r>
      <w:r w:rsidR="00A63CFA">
        <w:rPr>
          <w:sz w:val="24"/>
          <w:szCs w:val="24"/>
        </w:rPr>
        <w:t>Cohesiveness also involves wisdom, the ability to weave together the disparate threads of life into a fabric of “whole cloth”</w:t>
      </w:r>
      <w:r w:rsidR="00104AEE">
        <w:rPr>
          <w:sz w:val="24"/>
          <w:szCs w:val="24"/>
        </w:rPr>
        <w:t xml:space="preserve"> (Baltes</w:t>
      </w:r>
      <w:r w:rsidR="00D469EE">
        <w:rPr>
          <w:sz w:val="24"/>
          <w:szCs w:val="24"/>
        </w:rPr>
        <w:t xml:space="preserve"> &amp; </w:t>
      </w:r>
      <w:r w:rsidR="00104AEE">
        <w:rPr>
          <w:sz w:val="24"/>
          <w:szCs w:val="24"/>
        </w:rPr>
        <w:t xml:space="preserve">Staudinger, </w:t>
      </w:r>
      <w:r w:rsidR="00A63CFA">
        <w:rPr>
          <w:sz w:val="24"/>
          <w:szCs w:val="24"/>
        </w:rPr>
        <w:t>2000).  Discernment</w:t>
      </w:r>
      <w:r w:rsidR="00D36049">
        <w:rPr>
          <w:sz w:val="24"/>
          <w:szCs w:val="24"/>
        </w:rPr>
        <w:t>,</w:t>
      </w:r>
      <w:r w:rsidR="00A63CFA">
        <w:rPr>
          <w:sz w:val="24"/>
          <w:szCs w:val="24"/>
        </w:rPr>
        <w:t xml:space="preserve"> or “knowing when to do what</w:t>
      </w:r>
      <w:r w:rsidR="00D36049">
        <w:rPr>
          <w:sz w:val="24"/>
          <w:szCs w:val="24"/>
        </w:rPr>
        <w:t>,</w:t>
      </w:r>
      <w:r w:rsidR="00A63CFA">
        <w:rPr>
          <w:sz w:val="24"/>
          <w:szCs w:val="24"/>
        </w:rPr>
        <w:t xml:space="preserve">” is a key element of wisdom and cohesiveness.  Religious communities </w:t>
      </w:r>
      <w:r w:rsidR="00D36049">
        <w:rPr>
          <w:sz w:val="24"/>
          <w:szCs w:val="24"/>
        </w:rPr>
        <w:t xml:space="preserve">can </w:t>
      </w:r>
      <w:r w:rsidR="00A63CFA">
        <w:rPr>
          <w:sz w:val="24"/>
          <w:szCs w:val="24"/>
        </w:rPr>
        <w:t xml:space="preserve">contribute to wisdom and discernment by helping people make sense of their problems and select </w:t>
      </w:r>
      <w:r w:rsidR="00D36049">
        <w:rPr>
          <w:sz w:val="24"/>
          <w:szCs w:val="24"/>
        </w:rPr>
        <w:t xml:space="preserve">effective </w:t>
      </w:r>
      <w:r w:rsidR="00A63CFA">
        <w:rPr>
          <w:sz w:val="24"/>
          <w:szCs w:val="24"/>
        </w:rPr>
        <w:t>solutions</w:t>
      </w:r>
      <w:r w:rsidR="00D36049">
        <w:rPr>
          <w:sz w:val="24"/>
          <w:szCs w:val="24"/>
        </w:rPr>
        <w:t>.</w:t>
      </w:r>
      <w:r w:rsidR="00A63CFA">
        <w:rPr>
          <w:sz w:val="24"/>
          <w:szCs w:val="24"/>
        </w:rPr>
        <w:t xml:space="preserve">  Perhaps the best known illustration comes from the Serenity Prayer by </w:t>
      </w:r>
      <w:r w:rsidR="00A63CFA" w:rsidRPr="00A63CFA">
        <w:rPr>
          <w:sz w:val="24"/>
          <w:szCs w:val="24"/>
        </w:rPr>
        <w:t>theologian Reinhold Niebuhr</w:t>
      </w:r>
      <w:r w:rsidR="00D36049">
        <w:rPr>
          <w:sz w:val="24"/>
          <w:szCs w:val="24"/>
        </w:rPr>
        <w:t>, a prayer</w:t>
      </w:r>
      <w:r w:rsidR="00A63CFA">
        <w:rPr>
          <w:sz w:val="24"/>
          <w:szCs w:val="24"/>
        </w:rPr>
        <w:t xml:space="preserve"> central to the philosophy of 12-step programs</w:t>
      </w:r>
      <w:r w:rsidR="00A63CFA" w:rsidRPr="00A63CFA">
        <w:rPr>
          <w:sz w:val="24"/>
          <w:szCs w:val="24"/>
        </w:rPr>
        <w:t xml:space="preserve">: “God, grant me the serenity to accept the things I cannot change, </w:t>
      </w:r>
      <w:r w:rsidR="00D36049">
        <w:rPr>
          <w:sz w:val="24"/>
          <w:szCs w:val="24"/>
        </w:rPr>
        <w:t>c</w:t>
      </w:r>
      <w:r w:rsidR="00A63CFA" w:rsidRPr="00A63CFA">
        <w:rPr>
          <w:sz w:val="24"/>
          <w:szCs w:val="24"/>
        </w:rPr>
        <w:t xml:space="preserve">ourage to change the things I can, </w:t>
      </w:r>
      <w:r w:rsidR="00D36049">
        <w:rPr>
          <w:sz w:val="24"/>
          <w:szCs w:val="24"/>
        </w:rPr>
        <w:t>a</w:t>
      </w:r>
      <w:r w:rsidR="00A63CFA" w:rsidRPr="00A63CFA">
        <w:rPr>
          <w:sz w:val="24"/>
          <w:szCs w:val="24"/>
        </w:rPr>
        <w:t>nd wisdom to know the difference.”</w:t>
      </w:r>
      <w:r w:rsidR="00613F9B">
        <w:rPr>
          <w:sz w:val="24"/>
          <w:szCs w:val="24"/>
        </w:rPr>
        <w:t xml:space="preserve"> </w:t>
      </w:r>
      <w:r w:rsidR="00D36049">
        <w:rPr>
          <w:sz w:val="24"/>
          <w:szCs w:val="24"/>
        </w:rPr>
        <w:t xml:space="preserve">Empirical studies also support the idea that an emphasis on the sacred promotes wisdom. </w:t>
      </w:r>
      <w:r w:rsidR="00597DF6">
        <w:rPr>
          <w:sz w:val="24"/>
          <w:szCs w:val="24"/>
        </w:rPr>
        <w:t xml:space="preserve">Practical wisdom has been conceptualized as </w:t>
      </w:r>
      <w:r w:rsidR="005C6890">
        <w:rPr>
          <w:sz w:val="24"/>
          <w:szCs w:val="24"/>
        </w:rPr>
        <w:t xml:space="preserve">a </w:t>
      </w:r>
      <w:r w:rsidR="00D36049">
        <w:rPr>
          <w:sz w:val="24"/>
          <w:szCs w:val="24"/>
        </w:rPr>
        <w:t xml:space="preserve">broad-based </w:t>
      </w:r>
      <w:r w:rsidR="00597DF6">
        <w:rPr>
          <w:sz w:val="24"/>
          <w:szCs w:val="24"/>
        </w:rPr>
        <w:t xml:space="preserve">virtue that helps with translating character strengths into actions for problem-solving (Schwartz &amp; Sharpe, 2006). </w:t>
      </w:r>
      <w:r w:rsidR="00613F9B">
        <w:rPr>
          <w:sz w:val="24"/>
          <w:szCs w:val="24"/>
        </w:rPr>
        <w:t xml:space="preserve">Using a large, national sample of American adults, Krause and Hayward (2015) delineated pathways from church attendance to practical wisdom, which in turn related to a sense of connectedness with others, feelings of God-inspired awe, and life satisfaction. </w:t>
      </w:r>
    </w:p>
    <w:p w14:paraId="645F2126" w14:textId="44ACFC02" w:rsidR="00104AEE" w:rsidRDefault="00104AEE" w:rsidP="00424E3F">
      <w:pPr>
        <w:spacing w:after="0" w:line="480" w:lineRule="auto"/>
        <w:rPr>
          <w:sz w:val="24"/>
          <w:szCs w:val="24"/>
        </w:rPr>
      </w:pPr>
      <w:r>
        <w:rPr>
          <w:sz w:val="24"/>
          <w:szCs w:val="24"/>
        </w:rPr>
        <w:tab/>
        <w:t xml:space="preserve">Closely related to wisdom and discernment is the ability to find balance in life.  </w:t>
      </w:r>
      <w:r w:rsidR="00830CC0" w:rsidRPr="00603C92">
        <w:rPr>
          <w:sz w:val="24"/>
          <w:szCs w:val="24"/>
        </w:rPr>
        <w:t xml:space="preserve">Balance, James (1902) wrote, </w:t>
      </w:r>
      <w:r w:rsidR="00830CC0">
        <w:rPr>
          <w:sz w:val="24"/>
          <w:szCs w:val="24"/>
        </w:rPr>
        <w:t xml:space="preserve">offers a necessary corrective to human excess: </w:t>
      </w:r>
      <w:r w:rsidR="00830CC0" w:rsidRPr="00603C92">
        <w:rPr>
          <w:sz w:val="24"/>
          <w:szCs w:val="24"/>
        </w:rPr>
        <w:t xml:space="preserve">“Strong affections need a strong will; strong active powers need a strong intellect; strong intellect needs strong sympathies to keep life steady” (p. 333). </w:t>
      </w:r>
      <w:r>
        <w:rPr>
          <w:sz w:val="24"/>
          <w:szCs w:val="24"/>
        </w:rPr>
        <w:t>Balance is an important value within many religious traditions</w:t>
      </w:r>
      <w:r w:rsidR="00D36049">
        <w:rPr>
          <w:sz w:val="24"/>
          <w:szCs w:val="24"/>
        </w:rPr>
        <w:t xml:space="preserve">. For example, </w:t>
      </w:r>
      <w:r>
        <w:rPr>
          <w:sz w:val="24"/>
          <w:szCs w:val="24"/>
        </w:rPr>
        <w:t>Buddhism</w:t>
      </w:r>
      <w:r w:rsidR="00D36049">
        <w:rPr>
          <w:sz w:val="24"/>
          <w:szCs w:val="24"/>
        </w:rPr>
        <w:t xml:space="preserve"> </w:t>
      </w:r>
      <w:r>
        <w:rPr>
          <w:sz w:val="24"/>
          <w:szCs w:val="24"/>
        </w:rPr>
        <w:t>emphasizes the Middle Path of non-extremism,</w:t>
      </w:r>
      <w:r w:rsidR="00CB3508">
        <w:rPr>
          <w:sz w:val="24"/>
          <w:szCs w:val="24"/>
        </w:rPr>
        <w:t xml:space="preserve"> </w:t>
      </w:r>
      <w:r w:rsidR="00D36049">
        <w:rPr>
          <w:sz w:val="24"/>
          <w:szCs w:val="24"/>
        </w:rPr>
        <w:t xml:space="preserve">while </w:t>
      </w:r>
      <w:r w:rsidR="00CB3508">
        <w:rPr>
          <w:sz w:val="24"/>
          <w:szCs w:val="24"/>
        </w:rPr>
        <w:t>Native American religions focus on harmony within oneself, with others, with nature, and with the spiritual world</w:t>
      </w:r>
      <w:r w:rsidR="00D36049">
        <w:rPr>
          <w:sz w:val="24"/>
          <w:szCs w:val="24"/>
        </w:rPr>
        <w:t xml:space="preserve">. </w:t>
      </w:r>
      <w:r>
        <w:rPr>
          <w:sz w:val="24"/>
          <w:szCs w:val="24"/>
        </w:rPr>
        <w:t xml:space="preserve">Taoism encourages practices such as </w:t>
      </w:r>
      <w:r w:rsidR="00CB3508">
        <w:rPr>
          <w:sz w:val="24"/>
          <w:szCs w:val="24"/>
        </w:rPr>
        <w:t xml:space="preserve">the martial art of </w:t>
      </w:r>
      <w:r w:rsidR="00CB3508">
        <w:rPr>
          <w:i/>
          <w:sz w:val="24"/>
          <w:szCs w:val="24"/>
        </w:rPr>
        <w:t xml:space="preserve">tai </w:t>
      </w:r>
      <w:r w:rsidRPr="00CB3508">
        <w:rPr>
          <w:i/>
          <w:sz w:val="24"/>
          <w:szCs w:val="24"/>
        </w:rPr>
        <w:t>chi</w:t>
      </w:r>
      <w:r>
        <w:rPr>
          <w:sz w:val="24"/>
          <w:szCs w:val="24"/>
        </w:rPr>
        <w:t xml:space="preserve"> to encourage</w:t>
      </w:r>
      <w:r w:rsidR="00CB3508">
        <w:rPr>
          <w:sz w:val="24"/>
          <w:szCs w:val="24"/>
        </w:rPr>
        <w:t xml:space="preserve"> the balance of </w:t>
      </w:r>
      <w:r w:rsidR="00CB3508" w:rsidRPr="00CB3508">
        <w:rPr>
          <w:i/>
          <w:sz w:val="24"/>
          <w:szCs w:val="24"/>
        </w:rPr>
        <w:t>yin</w:t>
      </w:r>
      <w:r w:rsidR="00CB3508">
        <w:rPr>
          <w:sz w:val="24"/>
          <w:szCs w:val="24"/>
        </w:rPr>
        <w:t xml:space="preserve"> and </w:t>
      </w:r>
      <w:r w:rsidR="00CB3508" w:rsidRPr="00CB3508">
        <w:rPr>
          <w:i/>
          <w:sz w:val="24"/>
          <w:szCs w:val="24"/>
        </w:rPr>
        <w:t>yang</w:t>
      </w:r>
      <w:r w:rsidR="00CB3508">
        <w:rPr>
          <w:sz w:val="24"/>
          <w:szCs w:val="24"/>
        </w:rPr>
        <w:t xml:space="preserve"> energies (see Wallace &amp; Shapiro, 2006)</w:t>
      </w:r>
      <w:r w:rsidR="00D36049">
        <w:rPr>
          <w:sz w:val="24"/>
          <w:szCs w:val="24"/>
        </w:rPr>
        <w:t xml:space="preserve">, and studies have shown positive associations between </w:t>
      </w:r>
      <w:r w:rsidR="00E30C66">
        <w:rPr>
          <w:i/>
          <w:sz w:val="24"/>
          <w:szCs w:val="24"/>
        </w:rPr>
        <w:t>t</w:t>
      </w:r>
      <w:r w:rsidR="00CB3508" w:rsidRPr="00CB3508">
        <w:rPr>
          <w:i/>
          <w:sz w:val="24"/>
          <w:szCs w:val="24"/>
        </w:rPr>
        <w:t>ai chi</w:t>
      </w:r>
      <w:r w:rsidR="00CB3508">
        <w:rPr>
          <w:sz w:val="24"/>
          <w:szCs w:val="24"/>
        </w:rPr>
        <w:t xml:space="preserve"> </w:t>
      </w:r>
      <w:r w:rsidR="00D36049">
        <w:rPr>
          <w:sz w:val="24"/>
          <w:szCs w:val="24"/>
        </w:rPr>
        <w:t xml:space="preserve">and </w:t>
      </w:r>
      <w:r w:rsidR="00CB3508">
        <w:rPr>
          <w:sz w:val="24"/>
          <w:szCs w:val="24"/>
        </w:rPr>
        <w:t>psychological well-being</w:t>
      </w:r>
      <w:r w:rsidR="00D36049">
        <w:rPr>
          <w:sz w:val="24"/>
          <w:szCs w:val="24"/>
        </w:rPr>
        <w:t xml:space="preserve"> </w:t>
      </w:r>
      <w:r w:rsidR="00CB3508">
        <w:rPr>
          <w:sz w:val="24"/>
          <w:szCs w:val="24"/>
        </w:rPr>
        <w:t xml:space="preserve">(e.g., Wang et al., </w:t>
      </w:r>
      <w:r w:rsidR="008E6049">
        <w:rPr>
          <w:sz w:val="24"/>
          <w:szCs w:val="24"/>
        </w:rPr>
        <w:t>2014</w:t>
      </w:r>
      <w:r w:rsidR="00CB3508">
        <w:rPr>
          <w:sz w:val="24"/>
          <w:szCs w:val="24"/>
        </w:rPr>
        <w:t xml:space="preserve">).  </w:t>
      </w:r>
    </w:p>
    <w:p w14:paraId="0DA80434" w14:textId="4306799B" w:rsidR="00A72941" w:rsidRDefault="00830CC0" w:rsidP="002A1697">
      <w:pPr>
        <w:spacing w:after="0" w:line="480" w:lineRule="auto"/>
        <w:rPr>
          <w:sz w:val="24"/>
          <w:szCs w:val="24"/>
        </w:rPr>
      </w:pPr>
      <w:r>
        <w:rPr>
          <w:sz w:val="24"/>
          <w:szCs w:val="24"/>
        </w:rPr>
        <w:lastRenderedPageBreak/>
        <w:tab/>
        <w:t xml:space="preserve">Finally, </w:t>
      </w:r>
      <w:r w:rsidR="00BA50C5">
        <w:rPr>
          <w:sz w:val="24"/>
          <w:szCs w:val="24"/>
        </w:rPr>
        <w:t xml:space="preserve">cohesiveness calls for the capacity to come to terms with the reality that we are contradictory, paradoxical beings </w:t>
      </w:r>
      <w:r w:rsidR="00D469EE">
        <w:rPr>
          <w:sz w:val="24"/>
          <w:szCs w:val="24"/>
        </w:rPr>
        <w:t>marked by</w:t>
      </w:r>
      <w:r w:rsidR="00BA50C5">
        <w:rPr>
          <w:sz w:val="24"/>
          <w:szCs w:val="24"/>
        </w:rPr>
        <w:t xml:space="preserve"> inconsistencies in the way</w:t>
      </w:r>
      <w:r w:rsidR="00D469EE">
        <w:rPr>
          <w:sz w:val="24"/>
          <w:szCs w:val="24"/>
        </w:rPr>
        <w:t>s</w:t>
      </w:r>
      <w:r w:rsidR="00BA50C5">
        <w:rPr>
          <w:sz w:val="24"/>
          <w:szCs w:val="24"/>
        </w:rPr>
        <w:t xml:space="preserve"> we think, feel, act, and relate.  Religion can offer ways to reconcile </w:t>
      </w:r>
      <w:r w:rsidR="00D469EE">
        <w:rPr>
          <w:sz w:val="24"/>
          <w:szCs w:val="24"/>
        </w:rPr>
        <w:t xml:space="preserve">these incongruities. </w:t>
      </w:r>
      <w:r w:rsidR="00BA50C5">
        <w:rPr>
          <w:sz w:val="24"/>
          <w:szCs w:val="24"/>
        </w:rPr>
        <w:t xml:space="preserve">The penultimate stage of faith maturity, according to Fowler (1981) is a conjunctive faith, one in which the individual shifts from either/or to both/and thinking that is </w:t>
      </w:r>
      <w:r w:rsidR="00BA50C5" w:rsidRPr="00603C92">
        <w:rPr>
          <w:sz w:val="24"/>
          <w:szCs w:val="24"/>
        </w:rPr>
        <w:t>“alive to paradox and the truth in apparent contradictions” (p. 198)</w:t>
      </w:r>
      <w:r w:rsidR="00BA50C5">
        <w:rPr>
          <w:sz w:val="24"/>
          <w:szCs w:val="24"/>
        </w:rPr>
        <w:t>.  Wholeness from this perspective grows out of a joining or harmonization of opposites</w:t>
      </w:r>
      <w:r w:rsidR="00D469EE">
        <w:rPr>
          <w:sz w:val="24"/>
          <w:szCs w:val="24"/>
        </w:rPr>
        <w:t xml:space="preserve"> (Russo-Netzer, 2016) embedded in the sense of an underlying, transcendent, and unifying reality.  </w:t>
      </w:r>
      <w:r w:rsidR="00A06006">
        <w:rPr>
          <w:sz w:val="24"/>
          <w:szCs w:val="24"/>
        </w:rPr>
        <w:t xml:space="preserve">Rockenbach, Walker, and Luzader </w:t>
      </w:r>
      <w:r w:rsidR="00D469EE" w:rsidRPr="00603C92">
        <w:rPr>
          <w:sz w:val="24"/>
          <w:szCs w:val="24"/>
        </w:rPr>
        <w:t xml:space="preserve">(2012) </w:t>
      </w:r>
      <w:r w:rsidR="00D469EE">
        <w:rPr>
          <w:sz w:val="24"/>
          <w:szCs w:val="24"/>
        </w:rPr>
        <w:t>illustrated these points in a qualitative study of</w:t>
      </w:r>
      <w:r w:rsidR="00D469EE" w:rsidRPr="00603C92">
        <w:rPr>
          <w:sz w:val="24"/>
          <w:szCs w:val="24"/>
        </w:rPr>
        <w:t xml:space="preserve"> college students who were e</w:t>
      </w:r>
      <w:r w:rsidR="00D469EE">
        <w:rPr>
          <w:sz w:val="24"/>
          <w:szCs w:val="24"/>
        </w:rPr>
        <w:t xml:space="preserve">xperiencing spiritual struggles.  Their struggles were, according to the authors, </w:t>
      </w:r>
      <w:r w:rsidR="00D469EE" w:rsidRPr="00603C92">
        <w:rPr>
          <w:sz w:val="24"/>
          <w:szCs w:val="24"/>
        </w:rPr>
        <w:t xml:space="preserve">“steeped in the conflicting, contradictory, and paradoxical aspects of life” (p. 62).  Growth, they found, </w:t>
      </w:r>
      <w:r w:rsidR="00D469EE">
        <w:rPr>
          <w:sz w:val="24"/>
          <w:szCs w:val="24"/>
        </w:rPr>
        <w:t xml:space="preserve">did not </w:t>
      </w:r>
      <w:r w:rsidR="00D36049">
        <w:rPr>
          <w:sz w:val="24"/>
          <w:szCs w:val="24"/>
        </w:rPr>
        <w:t>entail the</w:t>
      </w:r>
      <w:r w:rsidR="00D469EE">
        <w:rPr>
          <w:sz w:val="24"/>
          <w:szCs w:val="24"/>
        </w:rPr>
        <w:t xml:space="preserve"> elimination of paradox</w:t>
      </w:r>
      <w:r w:rsidR="00A06006">
        <w:rPr>
          <w:sz w:val="24"/>
          <w:szCs w:val="24"/>
        </w:rPr>
        <w:t xml:space="preserve"> and incongruity</w:t>
      </w:r>
      <w:r w:rsidR="00D469EE">
        <w:rPr>
          <w:sz w:val="24"/>
          <w:szCs w:val="24"/>
        </w:rPr>
        <w:t>, but rather a “spiritual</w:t>
      </w:r>
      <w:r w:rsidR="000C2BF7">
        <w:rPr>
          <w:sz w:val="24"/>
          <w:szCs w:val="24"/>
        </w:rPr>
        <w:t>ity</w:t>
      </w:r>
      <w:r w:rsidR="00D469EE">
        <w:rPr>
          <w:sz w:val="24"/>
          <w:szCs w:val="24"/>
        </w:rPr>
        <w:t xml:space="preserve"> of imperfection” (cf. Kurtz &amp; Ketcham, 1992) </w:t>
      </w:r>
      <w:r w:rsidR="00A06006">
        <w:rPr>
          <w:sz w:val="24"/>
          <w:szCs w:val="24"/>
        </w:rPr>
        <w:t xml:space="preserve">in which the students </w:t>
      </w:r>
      <w:r w:rsidR="00D36049">
        <w:rPr>
          <w:sz w:val="24"/>
          <w:szCs w:val="24"/>
        </w:rPr>
        <w:t xml:space="preserve">could </w:t>
      </w:r>
      <w:r w:rsidR="00A06006">
        <w:rPr>
          <w:sz w:val="24"/>
          <w:szCs w:val="24"/>
        </w:rPr>
        <w:t xml:space="preserve">better reconcile </w:t>
      </w:r>
      <w:r w:rsidR="00D36049">
        <w:rPr>
          <w:sz w:val="24"/>
          <w:szCs w:val="24"/>
        </w:rPr>
        <w:t xml:space="preserve">important </w:t>
      </w:r>
      <w:r w:rsidR="00A06006">
        <w:rPr>
          <w:sz w:val="24"/>
          <w:szCs w:val="24"/>
        </w:rPr>
        <w:t>tensions</w:t>
      </w:r>
      <w:r w:rsidR="00D36049">
        <w:rPr>
          <w:sz w:val="24"/>
          <w:szCs w:val="24"/>
        </w:rPr>
        <w:t>:</w:t>
      </w:r>
      <w:r w:rsidR="00D469EE" w:rsidRPr="00603C92">
        <w:rPr>
          <w:sz w:val="24"/>
          <w:szCs w:val="24"/>
        </w:rPr>
        <w:t xml:space="preserve"> </w:t>
      </w:r>
      <w:r w:rsidR="00D36049">
        <w:rPr>
          <w:sz w:val="24"/>
          <w:szCs w:val="24"/>
        </w:rPr>
        <w:t xml:space="preserve">tensions </w:t>
      </w:r>
      <w:r w:rsidR="00D469EE" w:rsidRPr="00603C92">
        <w:rPr>
          <w:sz w:val="24"/>
          <w:szCs w:val="24"/>
        </w:rPr>
        <w:t xml:space="preserve">between ideal and actual selves, revealed and </w:t>
      </w:r>
      <w:r w:rsidR="00D469EE">
        <w:rPr>
          <w:sz w:val="24"/>
          <w:szCs w:val="24"/>
        </w:rPr>
        <w:t>concealed</w:t>
      </w:r>
      <w:r w:rsidR="00D469EE" w:rsidRPr="00603C92">
        <w:rPr>
          <w:sz w:val="24"/>
          <w:szCs w:val="24"/>
        </w:rPr>
        <w:t xml:space="preserve"> selves, self and others, and worldview and lived realities. </w:t>
      </w:r>
    </w:p>
    <w:p w14:paraId="3D1F3C2B" w14:textId="7D2B13B5" w:rsidR="002A1697" w:rsidRDefault="00223298" w:rsidP="00BE738D">
      <w:pPr>
        <w:spacing w:after="0" w:line="480" w:lineRule="auto"/>
        <w:jc w:val="center"/>
        <w:rPr>
          <w:sz w:val="24"/>
          <w:szCs w:val="24"/>
        </w:rPr>
      </w:pPr>
      <w:r>
        <w:rPr>
          <w:sz w:val="24"/>
          <w:szCs w:val="24"/>
        </w:rPr>
        <w:t>Religion and Brokenness</w:t>
      </w:r>
    </w:p>
    <w:p w14:paraId="3B7BDD9C" w14:textId="3F7C4996" w:rsidR="002A1697" w:rsidRDefault="00BE738D" w:rsidP="002A1697">
      <w:pPr>
        <w:spacing w:after="0" w:line="480" w:lineRule="auto"/>
        <w:ind w:firstLine="720"/>
        <w:rPr>
          <w:sz w:val="24"/>
          <w:szCs w:val="24"/>
        </w:rPr>
      </w:pPr>
      <w:r w:rsidRPr="00BE738D">
        <w:rPr>
          <w:sz w:val="24"/>
          <w:szCs w:val="24"/>
        </w:rPr>
        <w:t>Yet for some, religion is not a source of breadth and depth, life affirmation, or cohesiveness; it can in fact lead to gr</w:t>
      </w:r>
      <w:r>
        <w:rPr>
          <w:sz w:val="24"/>
          <w:szCs w:val="24"/>
        </w:rPr>
        <w:t xml:space="preserve">eater brokenness.  Rather than </w:t>
      </w:r>
      <w:r w:rsidRPr="00BE738D">
        <w:rPr>
          <w:sz w:val="24"/>
          <w:szCs w:val="24"/>
        </w:rPr>
        <w:t>fostering breadth and depth, religion can be constricting.  For example,</w:t>
      </w:r>
      <w:r>
        <w:rPr>
          <w:sz w:val="24"/>
          <w:szCs w:val="24"/>
        </w:rPr>
        <w:t xml:space="preserve"> </w:t>
      </w:r>
      <w:r w:rsidRPr="00BE738D">
        <w:rPr>
          <w:sz w:val="24"/>
          <w:szCs w:val="24"/>
        </w:rPr>
        <w:t xml:space="preserve">faith may be used to bypass difficult questions and existential realities by offering </w:t>
      </w:r>
      <w:r>
        <w:rPr>
          <w:sz w:val="24"/>
          <w:szCs w:val="24"/>
        </w:rPr>
        <w:t xml:space="preserve">soothing but superficial reassurances </w:t>
      </w:r>
      <w:r w:rsidRPr="00BE738D">
        <w:rPr>
          <w:sz w:val="24"/>
          <w:szCs w:val="24"/>
        </w:rPr>
        <w:t>(Fox, Cashwell, &amp; Picciotto, 2017). Also problematic are narrow religious beliefs that exclude God’s protection and care from those who are different.  These beliefs have been associated with greater prejudice and discrimination (Hall, Matz, &amp; Wood, 2010; Whitehead, Perry, &amp; Baker, 2018</w:t>
      </w:r>
      <w:r>
        <w:rPr>
          <w:sz w:val="24"/>
          <w:szCs w:val="24"/>
        </w:rPr>
        <w:t>)</w:t>
      </w:r>
      <w:r w:rsidR="00EE3A36">
        <w:rPr>
          <w:sz w:val="24"/>
          <w:szCs w:val="24"/>
        </w:rPr>
        <w:t xml:space="preserve">. </w:t>
      </w:r>
      <w:r w:rsidR="002A1697">
        <w:rPr>
          <w:sz w:val="24"/>
          <w:szCs w:val="24"/>
        </w:rPr>
        <w:t xml:space="preserve">In </w:t>
      </w:r>
      <w:r w:rsidR="002A1697">
        <w:rPr>
          <w:sz w:val="24"/>
          <w:szCs w:val="24"/>
        </w:rPr>
        <w:lastRenderedPageBreak/>
        <w:t xml:space="preserve">addition, it can be challenging to develop and maintain a </w:t>
      </w:r>
      <w:r>
        <w:rPr>
          <w:sz w:val="24"/>
          <w:szCs w:val="24"/>
        </w:rPr>
        <w:t xml:space="preserve">fully dimensional </w:t>
      </w:r>
      <w:r w:rsidR="002A1697">
        <w:rPr>
          <w:sz w:val="24"/>
          <w:szCs w:val="24"/>
        </w:rPr>
        <w:t xml:space="preserve">spiritual </w:t>
      </w:r>
      <w:r w:rsidR="00EE3A36">
        <w:rPr>
          <w:sz w:val="24"/>
          <w:szCs w:val="24"/>
        </w:rPr>
        <w:t xml:space="preserve">perspective </w:t>
      </w:r>
      <w:r w:rsidR="002A1697">
        <w:rPr>
          <w:sz w:val="24"/>
          <w:szCs w:val="24"/>
        </w:rPr>
        <w:t xml:space="preserve">within a materialistic culture that </w:t>
      </w:r>
      <w:r>
        <w:rPr>
          <w:sz w:val="24"/>
          <w:szCs w:val="24"/>
        </w:rPr>
        <w:t>fosters a more one-dimensional world view</w:t>
      </w:r>
      <w:r w:rsidR="002A1697">
        <w:rPr>
          <w:sz w:val="24"/>
          <w:szCs w:val="24"/>
        </w:rPr>
        <w:t xml:space="preserve">.  As a result, some are likely to experience what Gallup and Lindsay (1999) described as a spirituality “only three inches deep” (p. 45). </w:t>
      </w:r>
    </w:p>
    <w:p w14:paraId="3C72D4A8" w14:textId="007E1C3A" w:rsidR="002A1697" w:rsidRDefault="002A1697" w:rsidP="002A1697">
      <w:pPr>
        <w:spacing w:after="0" w:line="480" w:lineRule="auto"/>
        <w:rPr>
          <w:sz w:val="24"/>
          <w:szCs w:val="24"/>
        </w:rPr>
      </w:pPr>
      <w:r>
        <w:rPr>
          <w:sz w:val="24"/>
          <w:szCs w:val="24"/>
        </w:rPr>
        <w:tab/>
      </w:r>
      <w:r w:rsidR="00223298">
        <w:rPr>
          <w:sz w:val="24"/>
          <w:szCs w:val="24"/>
        </w:rPr>
        <w:t>Other</w:t>
      </w:r>
      <w:r>
        <w:rPr>
          <w:sz w:val="24"/>
          <w:szCs w:val="24"/>
        </w:rPr>
        <w:t xml:space="preserve"> religious expressions may be life-limiting rather than life-affirming. Images of an angry, punitive God have been tied to poorer physical and mental health (Exline, Park, Smyth, &amp; Carey, 2011).  Religiously-based feelings of shame and guilt have been associated with a number of negative outcomes, including suicidality (Exline, Yali, &amp; Sanderson, 2000). When religious and spiritual struggles are left unresolved, they tend to erode one’s health (e.g., Park, Holt, Le, Christie, &amp; Williams, 2018).   </w:t>
      </w:r>
    </w:p>
    <w:p w14:paraId="1F0A9DB5" w14:textId="71B48A93" w:rsidR="002A1697" w:rsidRDefault="00223298" w:rsidP="002A1697">
      <w:pPr>
        <w:spacing w:after="0" w:line="480" w:lineRule="auto"/>
        <w:ind w:firstLine="720"/>
        <w:rPr>
          <w:sz w:val="24"/>
          <w:szCs w:val="24"/>
        </w:rPr>
      </w:pPr>
      <w:r>
        <w:rPr>
          <w:sz w:val="24"/>
          <w:szCs w:val="24"/>
        </w:rPr>
        <w:t>Furthermore, r</w:t>
      </w:r>
      <w:r w:rsidR="002A1697">
        <w:rPr>
          <w:sz w:val="24"/>
          <w:szCs w:val="24"/>
        </w:rPr>
        <w:t>eligion can contribute to incohesiveness rather than cohesiveness.  How?  In many ways:  by guiding visions that are imposed rather than personally owned</w:t>
      </w:r>
      <w:r w:rsidR="00B8013B">
        <w:rPr>
          <w:sz w:val="24"/>
          <w:szCs w:val="24"/>
        </w:rPr>
        <w:t xml:space="preserve"> or set people apart rather than draw people together</w:t>
      </w:r>
      <w:r w:rsidR="002A1697">
        <w:rPr>
          <w:sz w:val="24"/>
          <w:szCs w:val="24"/>
        </w:rPr>
        <w:t xml:space="preserve">; by ultimately destructive visions that rest on demonic depictions of outsiders; by imbalanced world-views that focus on other-worldly concerns to the exclusion of making this world a better place; by encouraging a religious rigidity that limits the ability to practice wisdom and discernment; and by treating incongruity and paradox as problems to be solved rather as mysteries that  are part and parcel of what it means to be human.  </w:t>
      </w:r>
    </w:p>
    <w:p w14:paraId="4DEE9921" w14:textId="28588B96" w:rsidR="00223298" w:rsidRDefault="002A1697" w:rsidP="00424E3F">
      <w:pPr>
        <w:spacing w:after="0" w:line="480" w:lineRule="auto"/>
        <w:rPr>
          <w:sz w:val="24"/>
          <w:szCs w:val="24"/>
        </w:rPr>
      </w:pPr>
      <w:r>
        <w:rPr>
          <w:sz w:val="24"/>
          <w:szCs w:val="24"/>
        </w:rPr>
        <w:tab/>
        <w:t xml:space="preserve">The darker side of religious life should not be ignored.  But neither should it be overstated.  For many people, including those undergoing struggles in their lives, religion and spirituality offer the possibility of transformation to </w:t>
      </w:r>
      <w:r w:rsidR="00DC16F6">
        <w:rPr>
          <w:sz w:val="24"/>
          <w:szCs w:val="24"/>
        </w:rPr>
        <w:t>a life of greater wholeness</w:t>
      </w:r>
      <w:r>
        <w:rPr>
          <w:sz w:val="24"/>
          <w:szCs w:val="24"/>
        </w:rPr>
        <w:t>.  Chittister (2003</w:t>
      </w:r>
      <w:r w:rsidR="00223298">
        <w:rPr>
          <w:sz w:val="24"/>
          <w:szCs w:val="24"/>
        </w:rPr>
        <w:t>, p. 96</w:t>
      </w:r>
      <w:r>
        <w:rPr>
          <w:sz w:val="24"/>
          <w:szCs w:val="24"/>
        </w:rPr>
        <w:t xml:space="preserve">) captures this potential: </w:t>
      </w:r>
    </w:p>
    <w:p w14:paraId="3383F64F" w14:textId="77777777" w:rsidR="00223298" w:rsidRDefault="002A1697" w:rsidP="00DC16F6">
      <w:pPr>
        <w:spacing w:after="0" w:line="480" w:lineRule="auto"/>
        <w:ind w:left="720"/>
        <w:rPr>
          <w:sz w:val="24"/>
          <w:szCs w:val="24"/>
        </w:rPr>
      </w:pPr>
      <w:r w:rsidRPr="00777D21">
        <w:rPr>
          <w:sz w:val="24"/>
          <w:szCs w:val="24"/>
        </w:rPr>
        <w:lastRenderedPageBreak/>
        <w:t>The spirituality of struggle is</w:t>
      </w:r>
      <w:r>
        <w:rPr>
          <w:sz w:val="24"/>
          <w:szCs w:val="24"/>
        </w:rPr>
        <w:t xml:space="preserve"> . . . </w:t>
      </w:r>
      <w:r w:rsidRPr="00777D21">
        <w:rPr>
          <w:sz w:val="24"/>
          <w:szCs w:val="24"/>
        </w:rPr>
        <w:t xml:space="preserve"> a spirituality that takes change and turns it into conversion, takes isolation and makes it independence, takes darkness and forms it into faith, takes the one step beyond fear to courage, takes powerlessness and reclaims it as surrender, takes vulnerability and draws out of it the freedom that comes with self-acceptance, faces the exhaustion and comes to value endurance for its own sake, touches the scars and kn</w:t>
      </w:r>
      <w:r w:rsidR="00223298">
        <w:rPr>
          <w:sz w:val="24"/>
          <w:szCs w:val="24"/>
        </w:rPr>
        <w:t>ows them to be transformational.</w:t>
      </w:r>
    </w:p>
    <w:p w14:paraId="72540E8A" w14:textId="688CF549" w:rsidR="002A1697" w:rsidRDefault="002A1697" w:rsidP="00EE3A36">
      <w:pPr>
        <w:spacing w:after="0" w:line="240" w:lineRule="auto"/>
        <w:ind w:left="720"/>
        <w:rPr>
          <w:sz w:val="24"/>
          <w:szCs w:val="24"/>
        </w:rPr>
      </w:pPr>
      <w:r w:rsidRPr="00777D21">
        <w:rPr>
          <w:sz w:val="24"/>
          <w:szCs w:val="24"/>
        </w:rPr>
        <w:t xml:space="preserve"> </w:t>
      </w:r>
    </w:p>
    <w:p w14:paraId="21286675" w14:textId="47DAC6E0" w:rsidR="00407760" w:rsidRDefault="00407760" w:rsidP="00424E3F">
      <w:pPr>
        <w:spacing w:after="0" w:line="480" w:lineRule="auto"/>
        <w:jc w:val="center"/>
        <w:rPr>
          <w:sz w:val="24"/>
          <w:szCs w:val="24"/>
        </w:rPr>
      </w:pPr>
      <w:r w:rsidRPr="00A06006">
        <w:rPr>
          <w:sz w:val="24"/>
          <w:szCs w:val="24"/>
        </w:rPr>
        <w:t>Conclusions</w:t>
      </w:r>
    </w:p>
    <w:p w14:paraId="6CE3B23A" w14:textId="39F8D9DD" w:rsidR="00DD55A6" w:rsidRDefault="00A06006" w:rsidP="00424E3F">
      <w:pPr>
        <w:spacing w:after="0" w:line="480" w:lineRule="auto"/>
        <w:rPr>
          <w:sz w:val="24"/>
          <w:szCs w:val="24"/>
        </w:rPr>
      </w:pPr>
      <w:r>
        <w:rPr>
          <w:sz w:val="24"/>
          <w:szCs w:val="24"/>
        </w:rPr>
        <w:tab/>
      </w:r>
      <w:r w:rsidR="00016644" w:rsidRPr="00A06006">
        <w:rPr>
          <w:sz w:val="24"/>
          <w:szCs w:val="24"/>
        </w:rPr>
        <w:t>The concept of wholeness both simplifies and compl</w:t>
      </w:r>
      <w:r w:rsidR="00D36049">
        <w:rPr>
          <w:sz w:val="24"/>
          <w:szCs w:val="24"/>
        </w:rPr>
        <w:t>icates</w:t>
      </w:r>
      <w:r w:rsidR="00016644" w:rsidRPr="00A06006">
        <w:rPr>
          <w:sz w:val="24"/>
          <w:szCs w:val="24"/>
        </w:rPr>
        <w:t xml:space="preserve"> efforts to understand and foster human flourishing.</w:t>
      </w:r>
      <w:r>
        <w:rPr>
          <w:sz w:val="24"/>
          <w:szCs w:val="24"/>
        </w:rPr>
        <w:t xml:space="preserve">  It is a parsimonious construct, </w:t>
      </w:r>
      <w:r w:rsidR="00D36049">
        <w:rPr>
          <w:sz w:val="24"/>
          <w:szCs w:val="24"/>
        </w:rPr>
        <w:t>a metaphor that can unite a</w:t>
      </w:r>
      <w:r>
        <w:rPr>
          <w:sz w:val="24"/>
          <w:szCs w:val="24"/>
        </w:rPr>
        <w:t xml:space="preserve"> host of abilities, connections, and virtues that make us human. </w:t>
      </w:r>
      <w:r w:rsidR="001E7FEE">
        <w:rPr>
          <w:sz w:val="24"/>
          <w:szCs w:val="24"/>
        </w:rPr>
        <w:t xml:space="preserve"> Wholeness, we believe, may be understood as a superordinate virtue, </w:t>
      </w:r>
      <w:r w:rsidR="00D36049">
        <w:rPr>
          <w:sz w:val="24"/>
          <w:szCs w:val="24"/>
        </w:rPr>
        <w:t xml:space="preserve">a major </w:t>
      </w:r>
      <w:r w:rsidR="001E7FEE">
        <w:rPr>
          <w:sz w:val="24"/>
          <w:szCs w:val="24"/>
        </w:rPr>
        <w:t xml:space="preserve">key to human flourishing and life well-lived.  </w:t>
      </w:r>
      <w:r w:rsidR="00D36049">
        <w:rPr>
          <w:sz w:val="24"/>
          <w:szCs w:val="24"/>
        </w:rPr>
        <w:t>Yet</w:t>
      </w:r>
      <w:r w:rsidR="001E7FEE">
        <w:rPr>
          <w:sz w:val="24"/>
          <w:szCs w:val="24"/>
        </w:rPr>
        <w:t xml:space="preserve"> the journey toward wholeness </w:t>
      </w:r>
      <w:r w:rsidR="00DD55A6">
        <w:rPr>
          <w:sz w:val="24"/>
          <w:szCs w:val="24"/>
        </w:rPr>
        <w:t xml:space="preserve">is </w:t>
      </w:r>
      <w:r w:rsidR="001E7FEE">
        <w:rPr>
          <w:sz w:val="24"/>
          <w:szCs w:val="24"/>
        </w:rPr>
        <w:t>neither simple nor straightforward.  Wholeness is</w:t>
      </w:r>
      <w:r w:rsidR="00D36049">
        <w:rPr>
          <w:sz w:val="24"/>
          <w:szCs w:val="24"/>
        </w:rPr>
        <w:t xml:space="preserve"> always a work in progress, never fully achieved</w:t>
      </w:r>
      <w:r w:rsidR="001E7FEE">
        <w:rPr>
          <w:sz w:val="24"/>
          <w:szCs w:val="24"/>
        </w:rPr>
        <w:t xml:space="preserve">.  </w:t>
      </w:r>
      <w:r w:rsidR="00D36049">
        <w:rPr>
          <w:sz w:val="24"/>
          <w:szCs w:val="24"/>
        </w:rPr>
        <w:t>Further, w</w:t>
      </w:r>
      <w:r w:rsidR="001E7FEE">
        <w:rPr>
          <w:sz w:val="24"/>
          <w:szCs w:val="24"/>
        </w:rPr>
        <w:t xml:space="preserve">holeness </w:t>
      </w:r>
      <w:r w:rsidR="00D36049">
        <w:rPr>
          <w:sz w:val="24"/>
          <w:szCs w:val="24"/>
        </w:rPr>
        <w:t xml:space="preserve">cannot </w:t>
      </w:r>
      <w:r w:rsidR="001E7FEE">
        <w:rPr>
          <w:sz w:val="24"/>
          <w:szCs w:val="24"/>
        </w:rPr>
        <w:t>sidestep human vulnerability, woundedness, and brokenness</w:t>
      </w:r>
      <w:r w:rsidR="00D36049">
        <w:rPr>
          <w:sz w:val="24"/>
          <w:szCs w:val="24"/>
        </w:rPr>
        <w:t xml:space="preserve">; instead, it integrates and builds </w:t>
      </w:r>
      <w:r w:rsidR="00DC16F6">
        <w:rPr>
          <w:sz w:val="24"/>
          <w:szCs w:val="24"/>
        </w:rPr>
        <w:t>up</w:t>
      </w:r>
      <w:r w:rsidR="00D36049">
        <w:rPr>
          <w:sz w:val="24"/>
          <w:szCs w:val="24"/>
        </w:rPr>
        <w:t>on them</w:t>
      </w:r>
      <w:r w:rsidR="001E7FEE">
        <w:rPr>
          <w:sz w:val="24"/>
          <w:szCs w:val="24"/>
        </w:rPr>
        <w:t xml:space="preserve">. </w:t>
      </w:r>
      <w:r w:rsidR="00D36049">
        <w:rPr>
          <w:sz w:val="24"/>
          <w:szCs w:val="24"/>
        </w:rPr>
        <w:t>Fostering wholeness requires</w:t>
      </w:r>
      <w:r w:rsidR="001E7FEE">
        <w:rPr>
          <w:sz w:val="24"/>
          <w:szCs w:val="24"/>
        </w:rPr>
        <w:t xml:space="preserve"> attention to the myriad bits and pieces that form a full life.  </w:t>
      </w:r>
    </w:p>
    <w:p w14:paraId="3323F4CC" w14:textId="2A72C123" w:rsidR="00016644" w:rsidRPr="00A06006" w:rsidRDefault="00D36049" w:rsidP="00424E3F">
      <w:pPr>
        <w:spacing w:after="0" w:line="480" w:lineRule="auto"/>
        <w:ind w:firstLine="720"/>
        <w:rPr>
          <w:sz w:val="24"/>
          <w:szCs w:val="24"/>
        </w:rPr>
      </w:pPr>
      <w:r>
        <w:rPr>
          <w:sz w:val="24"/>
          <w:szCs w:val="24"/>
        </w:rPr>
        <w:t>W</w:t>
      </w:r>
      <w:r w:rsidR="001E7FEE">
        <w:rPr>
          <w:sz w:val="24"/>
          <w:szCs w:val="24"/>
        </w:rPr>
        <w:t xml:space="preserve">e have tried to </w:t>
      </w:r>
      <w:r w:rsidR="00DD55A6">
        <w:rPr>
          <w:sz w:val="24"/>
          <w:szCs w:val="24"/>
        </w:rPr>
        <w:t>clarify the meaning of wholeness by focusing on three critical ingredients and their intimate connections to religion.  Wholeness and holiness, we have suggested, often go hand</w:t>
      </w:r>
      <w:r>
        <w:rPr>
          <w:sz w:val="24"/>
          <w:szCs w:val="24"/>
        </w:rPr>
        <w:t xml:space="preserve"> </w:t>
      </w:r>
      <w:r w:rsidR="00DD55A6">
        <w:rPr>
          <w:sz w:val="24"/>
          <w:szCs w:val="24"/>
        </w:rPr>
        <w:t>in</w:t>
      </w:r>
      <w:r>
        <w:rPr>
          <w:sz w:val="24"/>
          <w:szCs w:val="24"/>
        </w:rPr>
        <w:t xml:space="preserve"> </w:t>
      </w:r>
      <w:r w:rsidR="00DD55A6">
        <w:rPr>
          <w:sz w:val="24"/>
          <w:szCs w:val="24"/>
        </w:rPr>
        <w:t xml:space="preserve">hand.  </w:t>
      </w:r>
      <w:r>
        <w:rPr>
          <w:sz w:val="24"/>
          <w:szCs w:val="24"/>
        </w:rPr>
        <w:t>Of course, wholeness can be</w:t>
      </w:r>
      <w:r w:rsidR="00DD55A6">
        <w:rPr>
          <w:sz w:val="24"/>
          <w:szCs w:val="24"/>
        </w:rPr>
        <w:t xml:space="preserve"> rooted in other contexts as well, such as culture, family, and educational institutions.  </w:t>
      </w:r>
      <w:r>
        <w:rPr>
          <w:sz w:val="24"/>
          <w:szCs w:val="24"/>
        </w:rPr>
        <w:t>Yet r</w:t>
      </w:r>
      <w:r w:rsidR="00DD55A6">
        <w:rPr>
          <w:sz w:val="24"/>
          <w:szCs w:val="24"/>
        </w:rPr>
        <w:t xml:space="preserve">eligion, with its distinctive interest in sacred matters, </w:t>
      </w:r>
      <w:r>
        <w:rPr>
          <w:sz w:val="24"/>
          <w:szCs w:val="24"/>
        </w:rPr>
        <w:t xml:space="preserve">may play a special role </w:t>
      </w:r>
      <w:r w:rsidR="00DD55A6">
        <w:rPr>
          <w:sz w:val="24"/>
          <w:szCs w:val="24"/>
        </w:rPr>
        <w:t xml:space="preserve">in the process of forming </w:t>
      </w:r>
      <w:r>
        <w:rPr>
          <w:sz w:val="24"/>
          <w:szCs w:val="24"/>
        </w:rPr>
        <w:t>the</w:t>
      </w:r>
      <w:r w:rsidR="00DD55A6">
        <w:rPr>
          <w:sz w:val="24"/>
          <w:szCs w:val="24"/>
        </w:rPr>
        <w:t xml:space="preserve"> whole life.  </w:t>
      </w:r>
    </w:p>
    <w:p w14:paraId="62CA8999" w14:textId="1615F0DA" w:rsidR="00820556" w:rsidRDefault="00D36049" w:rsidP="00424E3F">
      <w:pPr>
        <w:spacing w:after="0" w:line="480" w:lineRule="auto"/>
        <w:ind w:firstLine="720"/>
        <w:rPr>
          <w:sz w:val="24"/>
          <w:szCs w:val="24"/>
        </w:rPr>
      </w:pPr>
      <w:r>
        <w:rPr>
          <w:sz w:val="24"/>
          <w:szCs w:val="24"/>
        </w:rPr>
        <w:t>O</w:t>
      </w:r>
      <w:r w:rsidR="00DD55A6">
        <w:rPr>
          <w:sz w:val="24"/>
          <w:szCs w:val="24"/>
        </w:rPr>
        <w:t xml:space="preserve">ur focus </w:t>
      </w:r>
      <w:r>
        <w:rPr>
          <w:sz w:val="24"/>
          <w:szCs w:val="24"/>
        </w:rPr>
        <w:t xml:space="preserve">here </w:t>
      </w:r>
      <w:r w:rsidR="00DD55A6">
        <w:rPr>
          <w:sz w:val="24"/>
          <w:szCs w:val="24"/>
        </w:rPr>
        <w:t xml:space="preserve">has been on religion at its best.  </w:t>
      </w:r>
      <w:r w:rsidR="00820556">
        <w:rPr>
          <w:sz w:val="24"/>
          <w:szCs w:val="24"/>
        </w:rPr>
        <w:t xml:space="preserve">But religion is not always at its best. </w:t>
      </w:r>
      <w:r w:rsidR="00924678" w:rsidRPr="00DD55A6">
        <w:rPr>
          <w:sz w:val="24"/>
          <w:szCs w:val="24"/>
        </w:rPr>
        <w:t xml:space="preserve">If religion can </w:t>
      </w:r>
      <w:r w:rsidR="004E429A" w:rsidRPr="00DD55A6">
        <w:rPr>
          <w:sz w:val="24"/>
          <w:szCs w:val="24"/>
        </w:rPr>
        <w:t xml:space="preserve">foster </w:t>
      </w:r>
      <w:r w:rsidR="00820556">
        <w:rPr>
          <w:sz w:val="24"/>
          <w:szCs w:val="24"/>
        </w:rPr>
        <w:t xml:space="preserve">breadth </w:t>
      </w:r>
      <w:r w:rsidR="004E429A" w:rsidRPr="00DD55A6">
        <w:rPr>
          <w:sz w:val="24"/>
          <w:szCs w:val="24"/>
        </w:rPr>
        <w:t xml:space="preserve">and depth, it can also contribute to narrowness and shallowness.  If </w:t>
      </w:r>
      <w:r w:rsidR="004E429A" w:rsidRPr="00DD55A6">
        <w:rPr>
          <w:sz w:val="24"/>
          <w:szCs w:val="24"/>
        </w:rPr>
        <w:lastRenderedPageBreak/>
        <w:t>religion can encourage a</w:t>
      </w:r>
      <w:r>
        <w:rPr>
          <w:sz w:val="24"/>
          <w:szCs w:val="24"/>
        </w:rPr>
        <w:t>n</w:t>
      </w:r>
      <w:r w:rsidR="004E429A" w:rsidRPr="00DD55A6">
        <w:rPr>
          <w:sz w:val="24"/>
          <w:szCs w:val="24"/>
        </w:rPr>
        <w:t xml:space="preserve"> affirming approach to life, it can also contribute to life</w:t>
      </w:r>
      <w:r>
        <w:rPr>
          <w:sz w:val="24"/>
          <w:szCs w:val="24"/>
        </w:rPr>
        <w:t>-</w:t>
      </w:r>
      <w:r w:rsidR="004E429A" w:rsidRPr="00DD55A6">
        <w:rPr>
          <w:sz w:val="24"/>
          <w:szCs w:val="24"/>
        </w:rPr>
        <w:t xml:space="preserve">limiting </w:t>
      </w:r>
      <w:r>
        <w:rPr>
          <w:sz w:val="24"/>
          <w:szCs w:val="24"/>
        </w:rPr>
        <w:t>views</w:t>
      </w:r>
      <w:r w:rsidR="004E429A" w:rsidRPr="00DD55A6">
        <w:rPr>
          <w:sz w:val="24"/>
          <w:szCs w:val="24"/>
        </w:rPr>
        <w:t xml:space="preserve">.  </w:t>
      </w:r>
      <w:r>
        <w:rPr>
          <w:sz w:val="24"/>
          <w:szCs w:val="24"/>
        </w:rPr>
        <w:t>And i</w:t>
      </w:r>
      <w:r w:rsidR="004E429A" w:rsidRPr="00DD55A6">
        <w:rPr>
          <w:sz w:val="24"/>
          <w:szCs w:val="24"/>
        </w:rPr>
        <w:t>f religion can be a source of cohesivene</w:t>
      </w:r>
      <w:r w:rsidR="00924678" w:rsidRPr="00DD55A6">
        <w:rPr>
          <w:sz w:val="24"/>
          <w:szCs w:val="24"/>
        </w:rPr>
        <w:t xml:space="preserve">ss, it can also be a </w:t>
      </w:r>
      <w:r w:rsidR="00A1628B" w:rsidRPr="00DD55A6">
        <w:rPr>
          <w:sz w:val="24"/>
          <w:szCs w:val="24"/>
        </w:rPr>
        <w:t xml:space="preserve">source of dis-integration. </w:t>
      </w:r>
    </w:p>
    <w:p w14:paraId="25D19A03" w14:textId="335F5CC2" w:rsidR="00190E2A" w:rsidRDefault="00407760" w:rsidP="00424E3F">
      <w:pPr>
        <w:spacing w:after="0" w:line="480" w:lineRule="auto"/>
        <w:ind w:firstLine="720"/>
        <w:rPr>
          <w:sz w:val="24"/>
          <w:szCs w:val="24"/>
        </w:rPr>
      </w:pPr>
      <w:r w:rsidRPr="0052397C">
        <w:rPr>
          <w:sz w:val="24"/>
          <w:szCs w:val="24"/>
        </w:rPr>
        <w:t>Ult</w:t>
      </w:r>
      <w:r w:rsidR="004E429A" w:rsidRPr="0052397C">
        <w:rPr>
          <w:sz w:val="24"/>
          <w:szCs w:val="24"/>
        </w:rPr>
        <w:t>i</w:t>
      </w:r>
      <w:r w:rsidRPr="0052397C">
        <w:rPr>
          <w:sz w:val="24"/>
          <w:szCs w:val="24"/>
        </w:rPr>
        <w:t>mately</w:t>
      </w:r>
      <w:r w:rsidR="00D36049">
        <w:rPr>
          <w:sz w:val="24"/>
          <w:szCs w:val="24"/>
        </w:rPr>
        <w:t>,</w:t>
      </w:r>
      <w:r w:rsidR="004E429A" w:rsidRPr="0052397C">
        <w:rPr>
          <w:sz w:val="24"/>
          <w:szCs w:val="24"/>
        </w:rPr>
        <w:t xml:space="preserve"> though</w:t>
      </w:r>
      <w:r w:rsidRPr="0052397C">
        <w:rPr>
          <w:sz w:val="24"/>
          <w:szCs w:val="24"/>
        </w:rPr>
        <w:t>, religions</w:t>
      </w:r>
      <w:r w:rsidR="00D36049">
        <w:rPr>
          <w:sz w:val="24"/>
          <w:szCs w:val="24"/>
        </w:rPr>
        <w:t xml:space="preserve"> often</w:t>
      </w:r>
      <w:r w:rsidRPr="0052397C">
        <w:rPr>
          <w:sz w:val="24"/>
          <w:szCs w:val="24"/>
        </w:rPr>
        <w:t xml:space="preserve"> </w:t>
      </w:r>
      <w:r w:rsidR="00190E2A">
        <w:rPr>
          <w:sz w:val="24"/>
          <w:szCs w:val="24"/>
        </w:rPr>
        <w:t>provide</w:t>
      </w:r>
      <w:r w:rsidRPr="0052397C">
        <w:rPr>
          <w:sz w:val="24"/>
          <w:szCs w:val="24"/>
        </w:rPr>
        <w:t xml:space="preserve"> ways </w:t>
      </w:r>
      <w:r w:rsidR="00D36049">
        <w:rPr>
          <w:sz w:val="24"/>
          <w:szCs w:val="24"/>
        </w:rPr>
        <w:t>to help</w:t>
      </w:r>
      <w:r w:rsidRPr="0052397C">
        <w:rPr>
          <w:sz w:val="24"/>
          <w:szCs w:val="24"/>
        </w:rPr>
        <w:t xml:space="preserve"> people move toward </w:t>
      </w:r>
      <w:r w:rsidR="00820556">
        <w:rPr>
          <w:sz w:val="24"/>
          <w:szCs w:val="24"/>
        </w:rPr>
        <w:t xml:space="preserve">greater </w:t>
      </w:r>
      <w:r w:rsidRPr="0052397C">
        <w:rPr>
          <w:sz w:val="24"/>
          <w:szCs w:val="24"/>
        </w:rPr>
        <w:t>wholeness in spite of their brokenness</w:t>
      </w:r>
      <w:r w:rsidR="00924678" w:rsidRPr="0052397C">
        <w:rPr>
          <w:sz w:val="24"/>
          <w:szCs w:val="24"/>
        </w:rPr>
        <w:t xml:space="preserve">, </w:t>
      </w:r>
      <w:r w:rsidRPr="0052397C">
        <w:rPr>
          <w:sz w:val="24"/>
          <w:szCs w:val="24"/>
        </w:rPr>
        <w:t xml:space="preserve">even when that brokenness </w:t>
      </w:r>
      <w:r w:rsidR="00D36049">
        <w:rPr>
          <w:sz w:val="24"/>
          <w:szCs w:val="24"/>
        </w:rPr>
        <w:t>is</w:t>
      </w:r>
      <w:r w:rsidR="008C35C1">
        <w:rPr>
          <w:sz w:val="24"/>
          <w:szCs w:val="24"/>
        </w:rPr>
        <w:t xml:space="preserve"> partly rooted in </w:t>
      </w:r>
      <w:r w:rsidRPr="0052397C">
        <w:rPr>
          <w:sz w:val="24"/>
          <w:szCs w:val="24"/>
        </w:rPr>
        <w:t xml:space="preserve">religion itself.  </w:t>
      </w:r>
      <w:r w:rsidR="0041046C">
        <w:rPr>
          <w:sz w:val="24"/>
          <w:szCs w:val="24"/>
        </w:rPr>
        <w:t xml:space="preserve">The Japanese art form of </w:t>
      </w:r>
      <w:r w:rsidR="0041046C" w:rsidRPr="00190E2A">
        <w:rPr>
          <w:i/>
          <w:sz w:val="24"/>
          <w:szCs w:val="24"/>
        </w:rPr>
        <w:t xml:space="preserve">kintsugi </w:t>
      </w:r>
      <w:r w:rsidR="0041046C">
        <w:rPr>
          <w:sz w:val="24"/>
          <w:szCs w:val="24"/>
        </w:rPr>
        <w:t xml:space="preserve">(golden joining) offers a compelling illustration.  </w:t>
      </w:r>
      <w:r w:rsidR="00D36049">
        <w:rPr>
          <w:sz w:val="24"/>
          <w:szCs w:val="24"/>
        </w:rPr>
        <w:t>Reflecting influences of</w:t>
      </w:r>
      <w:r w:rsidR="00190E2A">
        <w:rPr>
          <w:sz w:val="24"/>
          <w:szCs w:val="24"/>
        </w:rPr>
        <w:t xml:space="preserve"> Shinto, Buddhis</w:t>
      </w:r>
      <w:r w:rsidR="00D36049">
        <w:rPr>
          <w:sz w:val="24"/>
          <w:szCs w:val="24"/>
        </w:rPr>
        <w:t>t</w:t>
      </w:r>
      <w:r w:rsidR="00190E2A">
        <w:rPr>
          <w:sz w:val="24"/>
          <w:szCs w:val="24"/>
        </w:rPr>
        <w:t xml:space="preserve"> and Confucian</w:t>
      </w:r>
      <w:r w:rsidR="00D36049">
        <w:rPr>
          <w:sz w:val="24"/>
          <w:szCs w:val="24"/>
        </w:rPr>
        <w:t xml:space="preserve"> thought</w:t>
      </w:r>
      <w:r w:rsidR="00190E2A">
        <w:rPr>
          <w:sz w:val="24"/>
          <w:szCs w:val="24"/>
        </w:rPr>
        <w:t xml:space="preserve">, </w:t>
      </w:r>
      <w:r w:rsidR="00190E2A" w:rsidRPr="00190E2A">
        <w:rPr>
          <w:i/>
          <w:sz w:val="24"/>
          <w:szCs w:val="24"/>
        </w:rPr>
        <w:t>kintsugi</w:t>
      </w:r>
      <w:r w:rsidR="00190E2A">
        <w:rPr>
          <w:sz w:val="24"/>
          <w:szCs w:val="24"/>
        </w:rPr>
        <w:t xml:space="preserve"> involves preservation and repair of broken ceramic pieces by </w:t>
      </w:r>
      <w:r w:rsidR="00D36049">
        <w:rPr>
          <w:sz w:val="24"/>
          <w:szCs w:val="24"/>
        </w:rPr>
        <w:t>applying</w:t>
      </w:r>
      <w:r w:rsidR="00190E2A">
        <w:rPr>
          <w:sz w:val="24"/>
          <w:szCs w:val="24"/>
        </w:rPr>
        <w:t xml:space="preserve"> golden or silver filigree bonds that highlight</w:t>
      </w:r>
      <w:r w:rsidR="00D36049">
        <w:rPr>
          <w:sz w:val="24"/>
          <w:szCs w:val="24"/>
        </w:rPr>
        <w:t xml:space="preserve">, rather than conceal, </w:t>
      </w:r>
      <w:r w:rsidR="00190E2A">
        <w:rPr>
          <w:sz w:val="24"/>
          <w:szCs w:val="24"/>
        </w:rPr>
        <w:t xml:space="preserve">the brokenness within the re-formed object. Through </w:t>
      </w:r>
      <w:r w:rsidR="00190E2A" w:rsidRPr="0027333A">
        <w:rPr>
          <w:i/>
          <w:sz w:val="24"/>
          <w:szCs w:val="24"/>
        </w:rPr>
        <w:t>kintsugi</w:t>
      </w:r>
      <w:r w:rsidR="00190E2A">
        <w:rPr>
          <w:sz w:val="24"/>
          <w:szCs w:val="24"/>
        </w:rPr>
        <w:t xml:space="preserve">, wholeness is </w:t>
      </w:r>
      <w:r w:rsidR="00D36049">
        <w:rPr>
          <w:sz w:val="24"/>
          <w:szCs w:val="24"/>
        </w:rPr>
        <w:t xml:space="preserve">literally </w:t>
      </w:r>
      <w:r w:rsidR="00190E2A">
        <w:rPr>
          <w:sz w:val="24"/>
          <w:szCs w:val="24"/>
        </w:rPr>
        <w:t>created out of brokenness</w:t>
      </w:r>
      <w:r w:rsidR="00D36049">
        <w:rPr>
          <w:sz w:val="24"/>
          <w:szCs w:val="24"/>
        </w:rPr>
        <w:t>. T</w:t>
      </w:r>
      <w:r w:rsidR="00190E2A">
        <w:rPr>
          <w:sz w:val="24"/>
          <w:szCs w:val="24"/>
        </w:rPr>
        <w:t>he result is a new work of art</w:t>
      </w:r>
      <w:r w:rsidR="00D36049">
        <w:rPr>
          <w:sz w:val="24"/>
          <w:szCs w:val="24"/>
        </w:rPr>
        <w:t xml:space="preserve">, one </w:t>
      </w:r>
      <w:r w:rsidR="00190E2A">
        <w:rPr>
          <w:sz w:val="24"/>
          <w:szCs w:val="24"/>
        </w:rPr>
        <w:t>of greater beauty than the original</w:t>
      </w:r>
      <w:r w:rsidR="00D36049">
        <w:rPr>
          <w:sz w:val="24"/>
          <w:szCs w:val="24"/>
        </w:rPr>
        <w:t>,</w:t>
      </w:r>
      <w:r w:rsidR="00190E2A">
        <w:rPr>
          <w:sz w:val="24"/>
          <w:szCs w:val="24"/>
        </w:rPr>
        <w:t xml:space="preserve"> unblemished ceramic piece.  </w:t>
      </w:r>
    </w:p>
    <w:p w14:paraId="301282E3" w14:textId="77777777" w:rsidR="00216036" w:rsidRDefault="00216036">
      <w:pPr>
        <w:rPr>
          <w:color w:val="000000" w:themeColor="text1"/>
          <w:sz w:val="24"/>
          <w:szCs w:val="24"/>
        </w:rPr>
      </w:pPr>
      <w:r>
        <w:rPr>
          <w:color w:val="000000" w:themeColor="text1"/>
          <w:sz w:val="24"/>
          <w:szCs w:val="24"/>
        </w:rPr>
        <w:br w:type="page"/>
      </w:r>
    </w:p>
    <w:p w14:paraId="24DE4C58" w14:textId="4BF92523" w:rsidR="00016173" w:rsidRDefault="00606908" w:rsidP="00424E3F">
      <w:pPr>
        <w:spacing w:after="0"/>
        <w:jc w:val="center"/>
        <w:rPr>
          <w:color w:val="000000" w:themeColor="text1"/>
          <w:sz w:val="24"/>
          <w:szCs w:val="24"/>
        </w:rPr>
      </w:pPr>
      <w:r w:rsidRPr="00CB603F">
        <w:rPr>
          <w:color w:val="000000" w:themeColor="text1"/>
          <w:sz w:val="24"/>
          <w:szCs w:val="24"/>
        </w:rPr>
        <w:lastRenderedPageBreak/>
        <w:t>References</w:t>
      </w:r>
    </w:p>
    <w:p w14:paraId="2B2CF29E" w14:textId="77777777" w:rsidR="00424E3F" w:rsidRPr="00CB603F" w:rsidRDefault="00424E3F" w:rsidP="00424E3F">
      <w:pPr>
        <w:spacing w:after="0"/>
        <w:jc w:val="center"/>
        <w:rPr>
          <w:color w:val="000000" w:themeColor="text1"/>
          <w:sz w:val="24"/>
          <w:szCs w:val="24"/>
        </w:rPr>
      </w:pPr>
    </w:p>
    <w:p w14:paraId="5F44CDE3" w14:textId="6D9B59ED" w:rsidR="00667654" w:rsidRPr="00CB603F" w:rsidRDefault="0052397C" w:rsidP="00424E3F">
      <w:pPr>
        <w:spacing w:after="0" w:line="480" w:lineRule="auto"/>
        <w:ind w:left="720" w:hanging="720"/>
        <w:rPr>
          <w:color w:val="000000" w:themeColor="text1"/>
          <w:sz w:val="24"/>
          <w:szCs w:val="24"/>
        </w:rPr>
      </w:pPr>
      <w:r w:rsidRPr="00CB603F">
        <w:rPr>
          <w:color w:val="000000" w:themeColor="text1"/>
          <w:sz w:val="24"/>
          <w:szCs w:val="24"/>
        </w:rPr>
        <w:t xml:space="preserve">Allport, G. W. (1950).  </w:t>
      </w:r>
      <w:r w:rsidRPr="00CB603F">
        <w:rPr>
          <w:i/>
          <w:color w:val="000000" w:themeColor="text1"/>
          <w:sz w:val="24"/>
          <w:szCs w:val="24"/>
        </w:rPr>
        <w:t>The individual and his religion:  A psychological interpretation</w:t>
      </w:r>
      <w:r w:rsidRPr="00CB603F">
        <w:rPr>
          <w:color w:val="000000" w:themeColor="text1"/>
          <w:sz w:val="24"/>
          <w:szCs w:val="24"/>
        </w:rPr>
        <w:t xml:space="preserve">.  New York:  MacMillan Company.  </w:t>
      </w:r>
    </w:p>
    <w:p w14:paraId="1B7CDA4A" w14:textId="7C171714" w:rsidR="00104AEE" w:rsidRPr="00CB603F" w:rsidRDefault="00104AEE" w:rsidP="00424E3F">
      <w:pPr>
        <w:spacing w:after="0" w:line="480" w:lineRule="auto"/>
        <w:ind w:left="720" w:hanging="720"/>
        <w:rPr>
          <w:rFonts w:eastAsia="Times New Roman"/>
          <w:color w:val="000000" w:themeColor="text1"/>
          <w:sz w:val="24"/>
          <w:szCs w:val="24"/>
        </w:rPr>
      </w:pPr>
      <w:r w:rsidRPr="00CB603F">
        <w:rPr>
          <w:color w:val="000000" w:themeColor="text1"/>
          <w:sz w:val="24"/>
          <w:szCs w:val="24"/>
        </w:rPr>
        <w:t xml:space="preserve">Baltes, P. B., &amp; Staudinger, U. M. (2000).  Wisdom:  A metaheuristic (pragmatic) to orchestrate mind and virtue toward excellence.  </w:t>
      </w:r>
      <w:r w:rsidRPr="00CB603F">
        <w:rPr>
          <w:i/>
          <w:color w:val="000000" w:themeColor="text1"/>
          <w:sz w:val="24"/>
          <w:szCs w:val="24"/>
        </w:rPr>
        <w:t>American Psychologist, 55</w:t>
      </w:r>
      <w:r w:rsidRPr="00CB603F">
        <w:rPr>
          <w:color w:val="000000" w:themeColor="text1"/>
          <w:sz w:val="24"/>
          <w:szCs w:val="24"/>
        </w:rPr>
        <w:t>, 122-136.</w:t>
      </w:r>
      <w:r w:rsidR="00667654" w:rsidRPr="00CB603F">
        <w:rPr>
          <w:color w:val="000000" w:themeColor="text1"/>
          <w:sz w:val="24"/>
          <w:szCs w:val="24"/>
        </w:rPr>
        <w:t xml:space="preserve"> </w:t>
      </w:r>
      <w:r w:rsidR="00AA1A6B" w:rsidRPr="00AA1A6B">
        <w:rPr>
          <w:color w:val="000000" w:themeColor="text1"/>
          <w:sz w:val="24"/>
          <w:szCs w:val="24"/>
        </w:rPr>
        <w:t>doi:10.1037/0003-066X.55.1.122</w:t>
      </w:r>
    </w:p>
    <w:p w14:paraId="7707D0CF" w14:textId="2F864C49" w:rsidR="001463CC" w:rsidRPr="00CB603F" w:rsidRDefault="001463CC" w:rsidP="00424E3F">
      <w:pPr>
        <w:spacing w:after="0" w:line="480" w:lineRule="auto"/>
        <w:ind w:left="720" w:hanging="720"/>
        <w:rPr>
          <w:color w:val="000000" w:themeColor="text1"/>
          <w:sz w:val="24"/>
          <w:szCs w:val="24"/>
        </w:rPr>
      </w:pPr>
      <w:r w:rsidRPr="00CB603F">
        <w:rPr>
          <w:color w:val="000000" w:themeColor="text1"/>
          <w:sz w:val="24"/>
          <w:szCs w:val="24"/>
        </w:rPr>
        <w:t xml:space="preserve">Bibby, R. W. (1987).  </w:t>
      </w:r>
      <w:r w:rsidRPr="00CB603F">
        <w:rPr>
          <w:i/>
          <w:color w:val="000000" w:themeColor="text1"/>
          <w:sz w:val="24"/>
          <w:szCs w:val="24"/>
        </w:rPr>
        <w:t>Fragmented gods: The poverty and potential of religion in Canada</w:t>
      </w:r>
      <w:r w:rsidRPr="00CB603F">
        <w:rPr>
          <w:color w:val="000000" w:themeColor="text1"/>
          <w:sz w:val="24"/>
          <w:szCs w:val="24"/>
        </w:rPr>
        <w:t>. Toronto:  Irwin.</w:t>
      </w:r>
    </w:p>
    <w:p w14:paraId="5DC6018C" w14:textId="738C6EE5" w:rsidR="00572EBF" w:rsidRPr="00CB603F" w:rsidRDefault="00572EBF" w:rsidP="00424E3F">
      <w:pPr>
        <w:spacing w:after="0" w:line="480" w:lineRule="auto"/>
        <w:ind w:left="720" w:hanging="720"/>
        <w:rPr>
          <w:color w:val="000000" w:themeColor="text1"/>
          <w:sz w:val="24"/>
          <w:szCs w:val="24"/>
        </w:rPr>
      </w:pPr>
      <w:r w:rsidRPr="00CB603F">
        <w:rPr>
          <w:color w:val="000000" w:themeColor="text1"/>
          <w:sz w:val="24"/>
          <w:szCs w:val="24"/>
        </w:rPr>
        <w:t xml:space="preserve">Chittister, J. D. (2003).  </w:t>
      </w:r>
      <w:r w:rsidRPr="00CB603F">
        <w:rPr>
          <w:i/>
          <w:color w:val="000000" w:themeColor="text1"/>
          <w:sz w:val="24"/>
          <w:szCs w:val="24"/>
        </w:rPr>
        <w:t>Scarred by struggle, Transformed by hope</w:t>
      </w:r>
      <w:r w:rsidRPr="00CB603F">
        <w:rPr>
          <w:color w:val="000000" w:themeColor="text1"/>
          <w:sz w:val="24"/>
          <w:szCs w:val="24"/>
        </w:rPr>
        <w:t>.  Grand Rapids, MI: William B. Eerdmans.</w:t>
      </w:r>
    </w:p>
    <w:p w14:paraId="6C6A8983" w14:textId="72D70898" w:rsidR="000C21C4" w:rsidRDefault="000C21C4" w:rsidP="00424E3F">
      <w:pPr>
        <w:spacing w:after="0" w:line="480" w:lineRule="auto"/>
        <w:ind w:left="720" w:hanging="720"/>
        <w:rPr>
          <w:color w:val="000000" w:themeColor="text1"/>
          <w:sz w:val="24"/>
          <w:szCs w:val="24"/>
        </w:rPr>
      </w:pPr>
      <w:r w:rsidRPr="00CB603F">
        <w:rPr>
          <w:color w:val="000000" w:themeColor="text1"/>
          <w:sz w:val="24"/>
          <w:szCs w:val="24"/>
        </w:rPr>
        <w:t>Deci, E.</w:t>
      </w:r>
      <w:r w:rsidR="00F21B4B">
        <w:rPr>
          <w:color w:val="000000" w:themeColor="text1"/>
          <w:sz w:val="24"/>
          <w:szCs w:val="24"/>
        </w:rPr>
        <w:t xml:space="preserve"> </w:t>
      </w:r>
      <w:r w:rsidRPr="00CB603F">
        <w:rPr>
          <w:color w:val="000000" w:themeColor="text1"/>
          <w:sz w:val="24"/>
          <w:szCs w:val="24"/>
        </w:rPr>
        <w:t>L</w:t>
      </w:r>
      <w:r w:rsidR="002145B3">
        <w:rPr>
          <w:color w:val="000000" w:themeColor="text1"/>
          <w:sz w:val="24"/>
          <w:szCs w:val="24"/>
        </w:rPr>
        <w:t>.</w:t>
      </w:r>
      <w:r w:rsidRPr="00CB603F">
        <w:rPr>
          <w:color w:val="000000" w:themeColor="text1"/>
          <w:sz w:val="24"/>
          <w:szCs w:val="24"/>
        </w:rPr>
        <w:t xml:space="preserve">, &amp; Ryan, R.M. (1991). A motivational approach to self: integration in personality. In R.A. Dienstbier (Ed.). </w:t>
      </w:r>
      <w:r w:rsidRPr="00CB603F">
        <w:rPr>
          <w:i/>
          <w:color w:val="000000" w:themeColor="text1"/>
          <w:sz w:val="24"/>
          <w:szCs w:val="24"/>
        </w:rPr>
        <w:t xml:space="preserve">Perspectives on </w:t>
      </w:r>
      <w:r w:rsidR="001A37A7" w:rsidRPr="00CB603F">
        <w:rPr>
          <w:i/>
          <w:color w:val="000000" w:themeColor="text1"/>
          <w:sz w:val="24"/>
          <w:szCs w:val="24"/>
        </w:rPr>
        <w:t>m</w:t>
      </w:r>
      <w:r w:rsidRPr="00CB603F">
        <w:rPr>
          <w:i/>
          <w:color w:val="000000" w:themeColor="text1"/>
          <w:sz w:val="24"/>
          <w:szCs w:val="24"/>
        </w:rPr>
        <w:t>otivation</w:t>
      </w:r>
      <w:r w:rsidR="00F61772" w:rsidRPr="00CB603F">
        <w:rPr>
          <w:i/>
          <w:color w:val="000000" w:themeColor="text1"/>
          <w:sz w:val="24"/>
          <w:szCs w:val="24"/>
        </w:rPr>
        <w:t xml:space="preserve"> </w:t>
      </w:r>
      <w:r w:rsidR="00F61772" w:rsidRPr="00CB603F">
        <w:rPr>
          <w:color w:val="000000" w:themeColor="text1"/>
          <w:sz w:val="24"/>
          <w:szCs w:val="24"/>
        </w:rPr>
        <w:t>(pp.</w:t>
      </w:r>
      <w:r w:rsidR="00F61772" w:rsidRPr="00CB603F">
        <w:rPr>
          <w:i/>
          <w:color w:val="000000" w:themeColor="text1"/>
          <w:sz w:val="24"/>
          <w:szCs w:val="24"/>
        </w:rPr>
        <w:t xml:space="preserve"> </w:t>
      </w:r>
      <w:r w:rsidRPr="00CB603F">
        <w:rPr>
          <w:color w:val="000000" w:themeColor="text1"/>
          <w:sz w:val="24"/>
          <w:szCs w:val="24"/>
        </w:rPr>
        <w:t>237-288</w:t>
      </w:r>
      <w:r w:rsidR="00F61772" w:rsidRPr="00CB603F">
        <w:rPr>
          <w:color w:val="000000" w:themeColor="text1"/>
          <w:sz w:val="24"/>
          <w:szCs w:val="24"/>
        </w:rPr>
        <w:t>)</w:t>
      </w:r>
      <w:r w:rsidRPr="00CB603F">
        <w:rPr>
          <w:color w:val="000000" w:themeColor="text1"/>
          <w:sz w:val="24"/>
          <w:szCs w:val="24"/>
        </w:rPr>
        <w:t>.</w:t>
      </w:r>
      <w:r w:rsidR="00F61772" w:rsidRPr="00CB603F">
        <w:rPr>
          <w:color w:val="000000" w:themeColor="text1"/>
          <w:sz w:val="24"/>
          <w:szCs w:val="24"/>
        </w:rPr>
        <w:t xml:space="preserve"> </w:t>
      </w:r>
      <w:r w:rsidR="0065665D" w:rsidRPr="00CB603F">
        <w:rPr>
          <w:color w:val="000000" w:themeColor="text1"/>
          <w:sz w:val="24"/>
          <w:szCs w:val="24"/>
        </w:rPr>
        <w:t xml:space="preserve">Lincoln, NE: </w:t>
      </w:r>
      <w:r w:rsidR="00F61772" w:rsidRPr="00CB603F">
        <w:rPr>
          <w:color w:val="000000" w:themeColor="text1"/>
          <w:sz w:val="24"/>
          <w:szCs w:val="24"/>
        </w:rPr>
        <w:t>University of Nebraska Press.</w:t>
      </w:r>
    </w:p>
    <w:p w14:paraId="0DC8538F" w14:textId="2C5B0AE0" w:rsidR="002145B3" w:rsidRPr="00CB603F" w:rsidRDefault="002145B3" w:rsidP="00424E3F">
      <w:pPr>
        <w:spacing w:after="0" w:line="480" w:lineRule="auto"/>
        <w:ind w:left="720" w:hanging="720"/>
        <w:rPr>
          <w:color w:val="000000" w:themeColor="text1"/>
          <w:sz w:val="24"/>
          <w:szCs w:val="24"/>
        </w:rPr>
      </w:pPr>
      <w:r w:rsidRPr="00CB603F">
        <w:rPr>
          <w:color w:val="000000" w:themeColor="text1"/>
          <w:sz w:val="24"/>
          <w:szCs w:val="24"/>
        </w:rPr>
        <w:t xml:space="preserve">Doehring, C. (2015).  </w:t>
      </w:r>
      <w:r w:rsidRPr="00CB603F">
        <w:rPr>
          <w:i/>
          <w:color w:val="000000" w:themeColor="text1"/>
          <w:sz w:val="24"/>
          <w:szCs w:val="24"/>
        </w:rPr>
        <w:t>The practice of pastoral care:  A postmodern approach</w:t>
      </w:r>
      <w:r w:rsidRPr="00CB603F">
        <w:rPr>
          <w:color w:val="000000" w:themeColor="text1"/>
          <w:sz w:val="24"/>
          <w:szCs w:val="24"/>
        </w:rPr>
        <w:t xml:space="preserve"> (revised and expanded edition).  Louisville:  Westminster John Knox Press.</w:t>
      </w:r>
    </w:p>
    <w:p w14:paraId="5D92B5F8" w14:textId="77777777" w:rsidR="00633192" w:rsidRPr="00CB603F" w:rsidRDefault="00633192" w:rsidP="00424E3F">
      <w:pPr>
        <w:spacing w:after="0" w:line="480" w:lineRule="auto"/>
        <w:ind w:left="720" w:hanging="720"/>
        <w:rPr>
          <w:color w:val="000000" w:themeColor="text1"/>
          <w:sz w:val="24"/>
          <w:szCs w:val="24"/>
        </w:rPr>
      </w:pPr>
      <w:r w:rsidRPr="00CB603F">
        <w:rPr>
          <w:color w:val="000000" w:themeColor="text1"/>
          <w:sz w:val="24"/>
          <w:szCs w:val="24"/>
        </w:rPr>
        <w:t xml:space="preserve">Durkheim, E. (1915). </w:t>
      </w:r>
      <w:r w:rsidRPr="00CB603F">
        <w:rPr>
          <w:i/>
          <w:color w:val="000000" w:themeColor="text1"/>
          <w:sz w:val="24"/>
          <w:szCs w:val="24"/>
        </w:rPr>
        <w:t>The elementary forms of religious life</w:t>
      </w:r>
      <w:r w:rsidRPr="00CB603F">
        <w:rPr>
          <w:color w:val="000000" w:themeColor="text1"/>
          <w:sz w:val="24"/>
          <w:szCs w:val="24"/>
        </w:rPr>
        <w:t>.  New York: Free Press.</w:t>
      </w:r>
    </w:p>
    <w:p w14:paraId="6A4331D6" w14:textId="44EC947D" w:rsidR="00CE55DD" w:rsidRPr="00CB603F" w:rsidRDefault="00CE55DD" w:rsidP="00424E3F">
      <w:pPr>
        <w:spacing w:after="0" w:line="480" w:lineRule="auto"/>
        <w:ind w:left="720" w:hanging="720"/>
        <w:rPr>
          <w:color w:val="000000" w:themeColor="text1"/>
          <w:sz w:val="24"/>
          <w:szCs w:val="24"/>
        </w:rPr>
      </w:pPr>
      <w:r w:rsidRPr="00CB603F">
        <w:rPr>
          <w:color w:val="000000" w:themeColor="text1"/>
          <w:sz w:val="24"/>
          <w:szCs w:val="24"/>
        </w:rPr>
        <w:t xml:space="preserve">Ellison, C. G., Henderson, A. K., Glenn, N. D., &amp; Harkrider, K. E. (2011).  Sanctification, stress, and marital quality. </w:t>
      </w:r>
      <w:r w:rsidRPr="00CB603F">
        <w:rPr>
          <w:i/>
          <w:color w:val="000000" w:themeColor="text1"/>
          <w:sz w:val="24"/>
          <w:szCs w:val="24"/>
        </w:rPr>
        <w:t>Family Relations, 60</w:t>
      </w:r>
      <w:r w:rsidRPr="00CB603F">
        <w:rPr>
          <w:color w:val="000000" w:themeColor="text1"/>
          <w:sz w:val="24"/>
          <w:szCs w:val="24"/>
        </w:rPr>
        <w:t>(4), 404-420.</w:t>
      </w:r>
      <w:r w:rsidR="00667654" w:rsidRPr="00CB603F">
        <w:rPr>
          <w:color w:val="000000" w:themeColor="text1"/>
          <w:sz w:val="24"/>
          <w:szCs w:val="24"/>
        </w:rPr>
        <w:t xml:space="preserve"> doi:</w:t>
      </w:r>
      <w:r w:rsidR="00667654" w:rsidRPr="00CB603F">
        <w:rPr>
          <w:rFonts w:eastAsia="Times New Roman" w:cs="Times New Roman"/>
          <w:color w:val="000000" w:themeColor="text1"/>
          <w:sz w:val="24"/>
          <w:szCs w:val="24"/>
        </w:rPr>
        <w:t xml:space="preserve"> </w:t>
      </w:r>
      <w:hyperlink r:id="rId8" w:history="1">
        <w:r w:rsidR="00667654" w:rsidRPr="00CB603F">
          <w:rPr>
            <w:rStyle w:val="Hyperlink"/>
            <w:bCs/>
            <w:color w:val="000000" w:themeColor="text1"/>
            <w:sz w:val="24"/>
            <w:szCs w:val="24"/>
            <w:u w:val="none"/>
          </w:rPr>
          <w:t>10.1111/j.1741-3729.2011.00658.x</w:t>
        </w:r>
      </w:hyperlink>
    </w:p>
    <w:p w14:paraId="56D566BE" w14:textId="77323854" w:rsidR="008F689B" w:rsidRPr="00CB603F" w:rsidRDefault="008F689B" w:rsidP="00424E3F">
      <w:pPr>
        <w:spacing w:after="0" w:line="480" w:lineRule="auto"/>
        <w:ind w:left="720" w:hanging="720"/>
        <w:rPr>
          <w:color w:val="000000" w:themeColor="text1"/>
          <w:sz w:val="24"/>
          <w:szCs w:val="24"/>
        </w:rPr>
      </w:pPr>
      <w:r w:rsidRPr="00CB603F">
        <w:rPr>
          <w:color w:val="000000" w:themeColor="text1"/>
          <w:sz w:val="24"/>
          <w:szCs w:val="24"/>
        </w:rPr>
        <w:t>Emmons, R. A. (2005). Striving for the sacred: Personal goals, life meaning, and religion. </w:t>
      </w:r>
      <w:r w:rsidRPr="00CB603F">
        <w:rPr>
          <w:i/>
          <w:iCs/>
          <w:color w:val="000000" w:themeColor="text1"/>
          <w:sz w:val="24"/>
          <w:szCs w:val="24"/>
        </w:rPr>
        <w:t>Journal of Social Issues</w:t>
      </w:r>
      <w:r w:rsidRPr="00CB603F">
        <w:rPr>
          <w:color w:val="000000" w:themeColor="text1"/>
          <w:sz w:val="24"/>
          <w:szCs w:val="24"/>
        </w:rPr>
        <w:t>, </w:t>
      </w:r>
      <w:r w:rsidRPr="00CB603F">
        <w:rPr>
          <w:i/>
          <w:iCs/>
          <w:color w:val="000000" w:themeColor="text1"/>
          <w:sz w:val="24"/>
          <w:szCs w:val="24"/>
        </w:rPr>
        <w:t>61</w:t>
      </w:r>
      <w:r w:rsidRPr="00CB603F">
        <w:rPr>
          <w:color w:val="000000" w:themeColor="text1"/>
          <w:sz w:val="24"/>
          <w:szCs w:val="24"/>
        </w:rPr>
        <w:t>(4), 731-745. doi:</w:t>
      </w:r>
      <w:r w:rsidRPr="00CB603F">
        <w:rPr>
          <w:rFonts w:eastAsia="Times New Roman" w:cs="Times New Roman"/>
          <w:color w:val="000000" w:themeColor="text1"/>
          <w:sz w:val="24"/>
          <w:szCs w:val="24"/>
        </w:rPr>
        <w:t xml:space="preserve"> </w:t>
      </w:r>
      <w:hyperlink r:id="rId9" w:history="1">
        <w:r w:rsidRPr="00CB603F">
          <w:rPr>
            <w:rStyle w:val="Hyperlink"/>
            <w:bCs/>
            <w:color w:val="000000" w:themeColor="text1"/>
            <w:sz w:val="24"/>
            <w:szCs w:val="24"/>
            <w:u w:val="none"/>
          </w:rPr>
          <w:t>10.1111/j.1540-4560.2005.00429.x</w:t>
        </w:r>
      </w:hyperlink>
    </w:p>
    <w:p w14:paraId="57D4569B" w14:textId="6AF3FD87" w:rsidR="00761B38" w:rsidRPr="00CB603F" w:rsidRDefault="00761B38" w:rsidP="00424E3F">
      <w:pPr>
        <w:spacing w:after="0" w:line="480" w:lineRule="auto"/>
        <w:ind w:left="720" w:hanging="720"/>
        <w:rPr>
          <w:color w:val="000000" w:themeColor="text1"/>
          <w:sz w:val="24"/>
          <w:szCs w:val="24"/>
        </w:rPr>
      </w:pPr>
      <w:r w:rsidRPr="00CB603F">
        <w:rPr>
          <w:color w:val="000000" w:themeColor="text1"/>
          <w:sz w:val="24"/>
          <w:szCs w:val="24"/>
        </w:rPr>
        <w:t xml:space="preserve">Emmons, R. E. (1999). </w:t>
      </w:r>
      <w:r w:rsidRPr="00CB603F">
        <w:rPr>
          <w:i/>
          <w:color w:val="000000" w:themeColor="text1"/>
          <w:sz w:val="24"/>
          <w:szCs w:val="24"/>
        </w:rPr>
        <w:t>The psychology of ultimate concerns:  Motivation and spirituality in personality.</w:t>
      </w:r>
      <w:r w:rsidRPr="00CB603F">
        <w:rPr>
          <w:color w:val="000000" w:themeColor="text1"/>
          <w:sz w:val="24"/>
          <w:szCs w:val="24"/>
        </w:rPr>
        <w:t xml:space="preserve">  New York:  Guilford Press. </w:t>
      </w:r>
    </w:p>
    <w:p w14:paraId="6D456B0E" w14:textId="5CB9A2CC" w:rsidR="00572EBF" w:rsidRPr="00CB603F" w:rsidRDefault="00572EBF" w:rsidP="00424E3F">
      <w:pPr>
        <w:spacing w:after="0" w:line="480" w:lineRule="auto"/>
        <w:ind w:left="720" w:hanging="720"/>
        <w:rPr>
          <w:color w:val="000000" w:themeColor="text1"/>
          <w:sz w:val="24"/>
          <w:szCs w:val="24"/>
        </w:rPr>
      </w:pPr>
      <w:r w:rsidRPr="00CB603F">
        <w:rPr>
          <w:color w:val="000000" w:themeColor="text1"/>
          <w:sz w:val="24"/>
          <w:szCs w:val="24"/>
        </w:rPr>
        <w:lastRenderedPageBreak/>
        <w:t xml:space="preserve">Exline, J. J., Park, C. L., Smyth, J. M., &amp; Carey, M. P. (2011). Anger toward God:  Social-cognitive predictors, prevalence, and links with adjustment to bereavement and cancer.  </w:t>
      </w:r>
      <w:r w:rsidRPr="00CB603F">
        <w:rPr>
          <w:i/>
          <w:color w:val="000000" w:themeColor="text1"/>
          <w:sz w:val="24"/>
          <w:szCs w:val="24"/>
        </w:rPr>
        <w:t>Journal of Perronality and Social Psychology, 100</w:t>
      </w:r>
      <w:r w:rsidRPr="00CB603F">
        <w:rPr>
          <w:color w:val="000000" w:themeColor="text1"/>
          <w:sz w:val="24"/>
          <w:szCs w:val="24"/>
        </w:rPr>
        <w:t>, 129-148.</w:t>
      </w:r>
      <w:r w:rsidR="00667654" w:rsidRPr="00CB603F">
        <w:rPr>
          <w:color w:val="000000" w:themeColor="text1"/>
          <w:sz w:val="24"/>
          <w:szCs w:val="24"/>
        </w:rPr>
        <w:t xml:space="preserve"> doi: 10.1037/a0021716</w:t>
      </w:r>
    </w:p>
    <w:p w14:paraId="436C9477" w14:textId="5CA7EC3E" w:rsidR="00B049DB" w:rsidRPr="00CB603F" w:rsidRDefault="00572EBF" w:rsidP="00424E3F">
      <w:pPr>
        <w:spacing w:after="0" w:line="480" w:lineRule="auto"/>
        <w:ind w:left="720" w:hanging="720"/>
        <w:rPr>
          <w:color w:val="000000" w:themeColor="text1"/>
          <w:sz w:val="24"/>
          <w:szCs w:val="24"/>
        </w:rPr>
      </w:pPr>
      <w:r w:rsidRPr="00CB603F">
        <w:rPr>
          <w:color w:val="000000" w:themeColor="text1"/>
          <w:sz w:val="24"/>
          <w:szCs w:val="24"/>
        </w:rPr>
        <w:t xml:space="preserve">Exline, J. J., Yali, A. M., &amp; Sanderson, W. C. (2000).  Guilt, discord, and alienation:  The role of religious strain in depression and suicidality.  </w:t>
      </w:r>
      <w:r w:rsidRPr="00CB603F">
        <w:rPr>
          <w:i/>
          <w:color w:val="000000" w:themeColor="text1"/>
          <w:sz w:val="24"/>
          <w:szCs w:val="24"/>
        </w:rPr>
        <w:t>Journal of Clinical Psychology, 56</w:t>
      </w:r>
      <w:r w:rsidRPr="00CB603F">
        <w:rPr>
          <w:color w:val="000000" w:themeColor="text1"/>
          <w:sz w:val="24"/>
          <w:szCs w:val="24"/>
        </w:rPr>
        <w:t>, 1481-1496.</w:t>
      </w:r>
      <w:r w:rsidR="00667654" w:rsidRPr="00CB603F">
        <w:rPr>
          <w:color w:val="000000" w:themeColor="text1"/>
          <w:sz w:val="24"/>
          <w:szCs w:val="24"/>
        </w:rPr>
        <w:t xml:space="preserve"> </w:t>
      </w:r>
      <w:r w:rsidR="00CB603F" w:rsidRPr="00CB603F">
        <w:rPr>
          <w:color w:val="000000" w:themeColor="text1"/>
          <w:sz w:val="24"/>
          <w:szCs w:val="24"/>
        </w:rPr>
        <w:t xml:space="preserve">doi: </w:t>
      </w:r>
      <w:hyperlink r:id="rId10" w:tgtFrame="_blank" w:history="1">
        <w:r w:rsidR="00667654" w:rsidRPr="00CB603F">
          <w:rPr>
            <w:rStyle w:val="Hyperlink"/>
            <w:color w:val="000000" w:themeColor="text1"/>
            <w:sz w:val="24"/>
            <w:szCs w:val="24"/>
            <w:u w:val="none"/>
          </w:rPr>
          <w:t>10.1002/1097-4679(200012)56:12&lt;1481::AID-1&gt;3.0.CO;2-A</w:t>
        </w:r>
      </w:hyperlink>
    </w:p>
    <w:p w14:paraId="51349210" w14:textId="32F7DEE5" w:rsidR="002145B3" w:rsidRDefault="002145B3" w:rsidP="00424E3F">
      <w:pPr>
        <w:spacing w:after="0" w:line="480" w:lineRule="auto"/>
        <w:ind w:left="720" w:hanging="720"/>
        <w:rPr>
          <w:color w:val="000000" w:themeColor="text1"/>
          <w:sz w:val="24"/>
          <w:szCs w:val="24"/>
        </w:rPr>
      </w:pPr>
      <w:r w:rsidRPr="00F21B4B">
        <w:rPr>
          <w:color w:val="000000" w:themeColor="text1"/>
          <w:sz w:val="24"/>
          <w:szCs w:val="24"/>
        </w:rPr>
        <w:t xml:space="preserve">Fowler, J. (1981). </w:t>
      </w:r>
      <w:r w:rsidRPr="00132148">
        <w:rPr>
          <w:i/>
          <w:color w:val="000000" w:themeColor="text1"/>
          <w:sz w:val="24"/>
          <w:szCs w:val="24"/>
        </w:rPr>
        <w:t>Stages of faith</w:t>
      </w:r>
      <w:r w:rsidRPr="00F21B4B">
        <w:rPr>
          <w:color w:val="000000" w:themeColor="text1"/>
          <w:sz w:val="24"/>
          <w:szCs w:val="24"/>
        </w:rPr>
        <w:t>. San Francisco, CA: Harper &amp; Row.</w:t>
      </w:r>
    </w:p>
    <w:p w14:paraId="6CE23803" w14:textId="77777777" w:rsidR="00F21B4B" w:rsidRDefault="00B049DB" w:rsidP="00424E3F">
      <w:pPr>
        <w:spacing w:after="0" w:line="480" w:lineRule="auto"/>
        <w:ind w:left="720" w:hanging="720"/>
        <w:rPr>
          <w:color w:val="000000" w:themeColor="text1"/>
          <w:sz w:val="24"/>
          <w:szCs w:val="24"/>
        </w:rPr>
      </w:pPr>
      <w:r w:rsidRPr="00CB603F">
        <w:rPr>
          <w:color w:val="000000" w:themeColor="text1"/>
          <w:sz w:val="24"/>
          <w:szCs w:val="24"/>
        </w:rPr>
        <w:t>Fox, J., Cashwell, C. S., &amp; Picciotto, G. (2017). The opiate of the masses: Measuring spiritual bypass and its relationship to spirituality, religion, mindfulness, psychological distress, and personality.</w:t>
      </w:r>
      <w:r w:rsidRPr="00CB603F">
        <w:rPr>
          <w:i/>
          <w:iCs/>
          <w:color w:val="000000" w:themeColor="text1"/>
          <w:sz w:val="24"/>
          <w:szCs w:val="24"/>
        </w:rPr>
        <w:t> Spirituality in Clinical Practice, 4</w:t>
      </w:r>
      <w:r w:rsidRPr="00CB603F">
        <w:rPr>
          <w:color w:val="000000" w:themeColor="text1"/>
          <w:sz w:val="24"/>
          <w:szCs w:val="24"/>
        </w:rPr>
        <w:t>(4), 274-287. doi:10.1037/scp0000141</w:t>
      </w:r>
    </w:p>
    <w:p w14:paraId="0CA1625C" w14:textId="14220293" w:rsidR="00683EC1" w:rsidRPr="00CB603F" w:rsidRDefault="00683EC1" w:rsidP="00424E3F">
      <w:pPr>
        <w:spacing w:after="0" w:line="480" w:lineRule="auto"/>
        <w:ind w:left="720" w:hanging="720"/>
        <w:rPr>
          <w:color w:val="000000" w:themeColor="text1"/>
          <w:sz w:val="24"/>
          <w:szCs w:val="24"/>
        </w:rPr>
      </w:pPr>
      <w:r w:rsidRPr="00CB603F">
        <w:rPr>
          <w:color w:val="000000" w:themeColor="text1"/>
          <w:sz w:val="24"/>
          <w:szCs w:val="24"/>
        </w:rPr>
        <w:t xml:space="preserve">Frankl,  V. E. (1988).  </w:t>
      </w:r>
      <w:r w:rsidRPr="00CB603F">
        <w:rPr>
          <w:i/>
          <w:color w:val="000000" w:themeColor="text1"/>
          <w:sz w:val="24"/>
          <w:szCs w:val="24"/>
        </w:rPr>
        <w:t>The will to meaning:  Foundations and applications of logotherapy .</w:t>
      </w:r>
      <w:r w:rsidRPr="00CB603F">
        <w:rPr>
          <w:color w:val="000000" w:themeColor="text1"/>
          <w:sz w:val="24"/>
          <w:szCs w:val="24"/>
        </w:rPr>
        <w:t xml:space="preserve">  New York:  New American Library.</w:t>
      </w:r>
    </w:p>
    <w:p w14:paraId="234593E0" w14:textId="77777777" w:rsidR="00633192" w:rsidRPr="00CB603F" w:rsidRDefault="00633192" w:rsidP="00424E3F">
      <w:pPr>
        <w:spacing w:after="0" w:line="480" w:lineRule="auto"/>
        <w:ind w:left="720" w:hanging="720"/>
        <w:rPr>
          <w:color w:val="000000" w:themeColor="text1"/>
          <w:sz w:val="24"/>
          <w:szCs w:val="24"/>
        </w:rPr>
      </w:pPr>
      <w:r w:rsidRPr="00CB603F">
        <w:rPr>
          <w:color w:val="000000" w:themeColor="text1"/>
          <w:sz w:val="24"/>
          <w:szCs w:val="24"/>
        </w:rPr>
        <w:t xml:space="preserve">Freud, S. (1927/1961).  </w:t>
      </w:r>
      <w:r w:rsidRPr="00CB603F">
        <w:rPr>
          <w:i/>
          <w:color w:val="000000" w:themeColor="text1"/>
          <w:sz w:val="24"/>
          <w:szCs w:val="24"/>
        </w:rPr>
        <w:t>The future of an illusion</w:t>
      </w:r>
      <w:r w:rsidRPr="00CB603F">
        <w:rPr>
          <w:color w:val="000000" w:themeColor="text1"/>
          <w:sz w:val="24"/>
          <w:szCs w:val="24"/>
        </w:rPr>
        <w:t>.  New York:  Norton.</w:t>
      </w:r>
    </w:p>
    <w:p w14:paraId="2389FA9B" w14:textId="33B25E01" w:rsidR="00DC633F" w:rsidRPr="00CB603F" w:rsidRDefault="00DC633F" w:rsidP="00424E3F">
      <w:pPr>
        <w:spacing w:after="0" w:line="480" w:lineRule="auto"/>
        <w:ind w:left="720" w:hanging="720"/>
        <w:rPr>
          <w:color w:val="000000" w:themeColor="text1"/>
          <w:sz w:val="24"/>
          <w:szCs w:val="24"/>
        </w:rPr>
      </w:pPr>
      <w:r w:rsidRPr="00CB603F">
        <w:rPr>
          <w:color w:val="000000" w:themeColor="text1"/>
          <w:sz w:val="24"/>
          <w:szCs w:val="24"/>
        </w:rPr>
        <w:t xml:space="preserve">Gallup, G. Jr., &amp; Lindsay, D. M. (1999).  </w:t>
      </w:r>
      <w:r w:rsidRPr="00CB603F">
        <w:rPr>
          <w:i/>
          <w:color w:val="000000" w:themeColor="text1"/>
          <w:sz w:val="24"/>
          <w:szCs w:val="24"/>
        </w:rPr>
        <w:t>Surveying the religious landscape:  Trends in U. S. beliefs</w:t>
      </w:r>
      <w:r w:rsidRPr="00CB603F">
        <w:rPr>
          <w:color w:val="000000" w:themeColor="text1"/>
          <w:sz w:val="24"/>
          <w:szCs w:val="24"/>
        </w:rPr>
        <w:t>.  Harrisburg, PA:  Morehouse.</w:t>
      </w:r>
    </w:p>
    <w:p w14:paraId="258EAADE" w14:textId="6D873136" w:rsidR="00AF4263" w:rsidRPr="00CB603F" w:rsidRDefault="00633192" w:rsidP="00424E3F">
      <w:pPr>
        <w:spacing w:after="0" w:line="480" w:lineRule="auto"/>
        <w:ind w:left="720" w:hanging="720"/>
        <w:rPr>
          <w:color w:val="000000" w:themeColor="text1"/>
          <w:sz w:val="24"/>
          <w:szCs w:val="24"/>
        </w:rPr>
      </w:pPr>
      <w:r w:rsidRPr="00CB603F">
        <w:rPr>
          <w:color w:val="000000" w:themeColor="text1"/>
          <w:sz w:val="24"/>
          <w:szCs w:val="24"/>
        </w:rPr>
        <w:t xml:space="preserve">Geertz, C. (1966).  Religion as a cultural system.  In M. Banton (Ed.), </w:t>
      </w:r>
      <w:r w:rsidRPr="00CB603F">
        <w:rPr>
          <w:i/>
          <w:color w:val="000000" w:themeColor="text1"/>
          <w:sz w:val="24"/>
          <w:szCs w:val="24"/>
        </w:rPr>
        <w:t>Anthropological approaches to the study of religion</w:t>
      </w:r>
      <w:r w:rsidRPr="00CB603F">
        <w:rPr>
          <w:color w:val="000000" w:themeColor="text1"/>
          <w:sz w:val="24"/>
          <w:szCs w:val="24"/>
        </w:rPr>
        <w:t xml:space="preserve"> (pp. 1-46).  London:  Tavistock.</w:t>
      </w:r>
    </w:p>
    <w:p w14:paraId="58A75EE6" w14:textId="30838D8A" w:rsidR="00AF4263" w:rsidRDefault="00AF4263" w:rsidP="00424E3F">
      <w:pPr>
        <w:spacing w:after="0" w:line="480" w:lineRule="auto"/>
        <w:ind w:left="720" w:hanging="720"/>
        <w:rPr>
          <w:color w:val="000000" w:themeColor="text1"/>
          <w:sz w:val="24"/>
          <w:szCs w:val="24"/>
        </w:rPr>
      </w:pPr>
      <w:r w:rsidRPr="00CB603F">
        <w:rPr>
          <w:color w:val="000000" w:themeColor="text1"/>
          <w:sz w:val="24"/>
          <w:szCs w:val="24"/>
        </w:rPr>
        <w:t>Ghorbani, N., Watson, P. J., Chen, Z., &amp; Norballa, F. (2012). Self-compassion in iranian muslims: Relationships with integrative self-knowledge, mental health, and religious orientation.</w:t>
      </w:r>
      <w:r w:rsidRPr="00CB603F">
        <w:rPr>
          <w:i/>
          <w:iCs/>
          <w:color w:val="000000" w:themeColor="text1"/>
          <w:sz w:val="24"/>
          <w:szCs w:val="24"/>
        </w:rPr>
        <w:t> International Journal for the Psychology of Religion, 22</w:t>
      </w:r>
      <w:r w:rsidRPr="00CB603F">
        <w:rPr>
          <w:color w:val="000000" w:themeColor="text1"/>
          <w:sz w:val="24"/>
          <w:szCs w:val="24"/>
        </w:rPr>
        <w:t>(2), 106-118. doi:10.1080/10508619.2011.638601</w:t>
      </w:r>
    </w:p>
    <w:p w14:paraId="772FE7B3" w14:textId="2B8E200C" w:rsidR="002145B3" w:rsidRPr="00CB603F" w:rsidRDefault="002145B3" w:rsidP="00424E3F">
      <w:pPr>
        <w:spacing w:after="0" w:line="480" w:lineRule="auto"/>
        <w:ind w:left="720" w:hanging="720"/>
        <w:rPr>
          <w:color w:val="000000" w:themeColor="text1"/>
          <w:sz w:val="24"/>
          <w:szCs w:val="24"/>
        </w:rPr>
      </w:pPr>
      <w:r>
        <w:rPr>
          <w:color w:val="000000" w:themeColor="text1"/>
          <w:sz w:val="24"/>
          <w:szCs w:val="24"/>
        </w:rPr>
        <w:t xml:space="preserve">Gibran, K. (2008). </w:t>
      </w:r>
      <w:r w:rsidRPr="008162B0">
        <w:rPr>
          <w:i/>
          <w:color w:val="000000" w:themeColor="text1"/>
          <w:sz w:val="24"/>
          <w:szCs w:val="24"/>
        </w:rPr>
        <w:t>The eye of the prophet.</w:t>
      </w:r>
      <w:r>
        <w:rPr>
          <w:color w:val="000000" w:themeColor="text1"/>
          <w:sz w:val="24"/>
          <w:szCs w:val="24"/>
        </w:rPr>
        <w:t xml:space="preserve"> Berkeley, CA: North Atlantic Books.</w:t>
      </w:r>
    </w:p>
    <w:p w14:paraId="566995EC" w14:textId="26E8D5FB" w:rsidR="00913BFD" w:rsidRPr="00CB603F" w:rsidRDefault="00913BFD" w:rsidP="00424E3F">
      <w:pPr>
        <w:spacing w:after="0" w:line="480" w:lineRule="auto"/>
        <w:ind w:left="720" w:hanging="720"/>
        <w:rPr>
          <w:color w:val="000000" w:themeColor="text1"/>
          <w:sz w:val="24"/>
          <w:szCs w:val="24"/>
        </w:rPr>
      </w:pPr>
      <w:r w:rsidRPr="00CB603F">
        <w:rPr>
          <w:color w:val="000000" w:themeColor="text1"/>
          <w:sz w:val="24"/>
          <w:szCs w:val="24"/>
        </w:rPr>
        <w:lastRenderedPageBreak/>
        <w:t xml:space="preserve">Hall, D. L., Matz, D. C., &amp; Wood, W. (2010). Why don’t we practice what we preach? A meta-analytic review of religious racism. </w:t>
      </w:r>
      <w:r w:rsidRPr="00CB603F">
        <w:rPr>
          <w:i/>
          <w:color w:val="000000" w:themeColor="text1"/>
          <w:sz w:val="24"/>
          <w:szCs w:val="24"/>
        </w:rPr>
        <w:t>Personality and Social Psychology Review,14</w:t>
      </w:r>
      <w:r w:rsidRPr="00CB603F">
        <w:rPr>
          <w:color w:val="000000" w:themeColor="text1"/>
          <w:sz w:val="24"/>
          <w:szCs w:val="24"/>
        </w:rPr>
        <w:t xml:space="preserve"> (1), 126–139.</w:t>
      </w:r>
      <w:r w:rsidR="00667654" w:rsidRPr="00CB603F">
        <w:rPr>
          <w:color w:val="000000" w:themeColor="text1"/>
          <w:sz w:val="24"/>
          <w:szCs w:val="24"/>
        </w:rPr>
        <w:t xml:space="preserve"> doi:</w:t>
      </w:r>
      <w:r w:rsidR="00667654" w:rsidRPr="00CB603F">
        <w:rPr>
          <w:rFonts w:eastAsia="Times New Roman" w:cs="Times New Roman"/>
          <w:color w:val="000000" w:themeColor="text1"/>
          <w:sz w:val="24"/>
          <w:szCs w:val="24"/>
        </w:rPr>
        <w:t xml:space="preserve"> </w:t>
      </w:r>
      <w:hyperlink r:id="rId11" w:history="1">
        <w:r w:rsidR="00667654" w:rsidRPr="00CB603F">
          <w:rPr>
            <w:rStyle w:val="Hyperlink"/>
            <w:color w:val="000000" w:themeColor="text1"/>
            <w:sz w:val="24"/>
            <w:szCs w:val="24"/>
            <w:u w:val="none"/>
          </w:rPr>
          <w:t>10.1177/1088868309352179</w:t>
        </w:r>
      </w:hyperlink>
    </w:p>
    <w:p w14:paraId="436A92FE" w14:textId="5151253F" w:rsidR="005D25AC" w:rsidRPr="00CB603F" w:rsidRDefault="005D25AC" w:rsidP="00424E3F">
      <w:pPr>
        <w:spacing w:after="0" w:line="480" w:lineRule="auto"/>
        <w:ind w:left="720" w:hanging="720"/>
        <w:rPr>
          <w:color w:val="000000" w:themeColor="text1"/>
          <w:sz w:val="24"/>
          <w:szCs w:val="24"/>
        </w:rPr>
      </w:pPr>
      <w:r w:rsidRPr="00CB603F">
        <w:rPr>
          <w:color w:val="000000" w:themeColor="text1"/>
          <w:sz w:val="24"/>
          <w:szCs w:val="24"/>
        </w:rPr>
        <w:t xml:space="preserve">James, W. (1902). </w:t>
      </w:r>
      <w:r w:rsidRPr="00CB603F">
        <w:rPr>
          <w:i/>
          <w:color w:val="000000" w:themeColor="text1"/>
          <w:sz w:val="24"/>
          <w:szCs w:val="24"/>
        </w:rPr>
        <w:t>The varieties of religious experience:  A study in human nature</w:t>
      </w:r>
      <w:r w:rsidRPr="00CB603F">
        <w:rPr>
          <w:color w:val="000000" w:themeColor="text1"/>
          <w:sz w:val="24"/>
          <w:szCs w:val="24"/>
        </w:rPr>
        <w:t>.  New York:  Modern Library.</w:t>
      </w:r>
    </w:p>
    <w:p w14:paraId="2AC006EC" w14:textId="5A5F7991" w:rsidR="00633192" w:rsidRPr="00CB603F" w:rsidRDefault="00633192" w:rsidP="00424E3F">
      <w:pPr>
        <w:spacing w:after="0" w:line="480" w:lineRule="auto"/>
        <w:ind w:left="720" w:hanging="720"/>
        <w:rPr>
          <w:color w:val="000000" w:themeColor="text1"/>
          <w:sz w:val="24"/>
          <w:szCs w:val="24"/>
          <w:lang w:val="en-GB"/>
        </w:rPr>
      </w:pPr>
      <w:r w:rsidRPr="00CB603F">
        <w:rPr>
          <w:color w:val="000000" w:themeColor="text1"/>
          <w:sz w:val="24"/>
          <w:szCs w:val="24"/>
          <w:lang w:val="en-GB"/>
        </w:rPr>
        <w:t xml:space="preserve">Koenig, H., King, D., &amp; Carson, V. B. (2012). </w:t>
      </w:r>
      <w:r w:rsidRPr="00CB603F">
        <w:rPr>
          <w:i/>
          <w:color w:val="000000" w:themeColor="text1"/>
          <w:sz w:val="24"/>
          <w:szCs w:val="24"/>
          <w:lang w:val="en-GB"/>
        </w:rPr>
        <w:t>Handbook of religion and health.</w:t>
      </w:r>
      <w:r w:rsidRPr="00CB603F">
        <w:rPr>
          <w:color w:val="000000" w:themeColor="text1"/>
          <w:sz w:val="24"/>
          <w:szCs w:val="24"/>
          <w:lang w:val="en-GB"/>
        </w:rPr>
        <w:t xml:space="preserve"> New York, NY: Oxford University Press.</w:t>
      </w:r>
    </w:p>
    <w:p w14:paraId="3C26A8D8" w14:textId="0246DFCC" w:rsidR="0061639D" w:rsidRPr="00CB603F" w:rsidRDefault="0061639D" w:rsidP="00424E3F">
      <w:pPr>
        <w:spacing w:after="0" w:line="480" w:lineRule="auto"/>
        <w:ind w:left="720" w:hanging="720"/>
        <w:rPr>
          <w:color w:val="000000" w:themeColor="text1"/>
          <w:sz w:val="24"/>
          <w:szCs w:val="24"/>
        </w:rPr>
      </w:pPr>
      <w:r w:rsidRPr="00CB603F">
        <w:rPr>
          <w:color w:val="000000" w:themeColor="text1"/>
          <w:sz w:val="24"/>
          <w:szCs w:val="24"/>
        </w:rPr>
        <w:t>Krause, N., &amp; Hayward, R. D. (2015). Assessing whether practical wisdom and awe of God are associated with life satisfaction. </w:t>
      </w:r>
      <w:r w:rsidRPr="00CB603F">
        <w:rPr>
          <w:i/>
          <w:iCs/>
          <w:color w:val="000000" w:themeColor="text1"/>
          <w:sz w:val="24"/>
          <w:szCs w:val="24"/>
        </w:rPr>
        <w:t>Psychology of Religion and Spirituality, 7</w:t>
      </w:r>
      <w:r w:rsidRPr="00CB603F">
        <w:rPr>
          <w:color w:val="000000" w:themeColor="text1"/>
          <w:sz w:val="24"/>
          <w:szCs w:val="24"/>
        </w:rPr>
        <w:t>(1), 51-59. http://dx.doi.org.ezproxy.bgsu.edu/10.1037/a003769</w:t>
      </w:r>
    </w:p>
    <w:p w14:paraId="62546625" w14:textId="5ADF9479" w:rsidR="00A06006" w:rsidRPr="00CB603F" w:rsidRDefault="00A06006" w:rsidP="00424E3F">
      <w:pPr>
        <w:spacing w:after="0" w:line="480" w:lineRule="auto"/>
        <w:ind w:left="720" w:hanging="720"/>
        <w:rPr>
          <w:color w:val="000000" w:themeColor="text1"/>
          <w:sz w:val="24"/>
          <w:szCs w:val="24"/>
          <w:lang w:val="en-GB"/>
        </w:rPr>
      </w:pPr>
      <w:r w:rsidRPr="00CB603F">
        <w:rPr>
          <w:color w:val="000000" w:themeColor="text1"/>
          <w:sz w:val="24"/>
          <w:szCs w:val="24"/>
        </w:rPr>
        <w:t xml:space="preserve">Kurtz, E., &amp; Ketcham, K. (1992).  </w:t>
      </w:r>
      <w:r w:rsidRPr="00CB603F">
        <w:rPr>
          <w:i/>
          <w:color w:val="000000" w:themeColor="text1"/>
          <w:sz w:val="24"/>
          <w:szCs w:val="24"/>
        </w:rPr>
        <w:t>The spirituality of imperfection:  Storytelling and the search for meaning.</w:t>
      </w:r>
      <w:r w:rsidRPr="00CB603F">
        <w:rPr>
          <w:color w:val="000000" w:themeColor="text1"/>
          <w:sz w:val="24"/>
          <w:szCs w:val="24"/>
        </w:rPr>
        <w:t xml:space="preserve">  New York:  Bantam Books.</w:t>
      </w:r>
    </w:p>
    <w:p w14:paraId="711D25D8" w14:textId="174E422D" w:rsidR="007404B0" w:rsidRPr="00CB603F" w:rsidRDefault="007404B0" w:rsidP="00424E3F">
      <w:pPr>
        <w:spacing w:after="0" w:line="480" w:lineRule="auto"/>
        <w:ind w:left="720" w:hanging="720"/>
        <w:rPr>
          <w:color w:val="000000" w:themeColor="text1"/>
          <w:sz w:val="24"/>
          <w:szCs w:val="24"/>
        </w:rPr>
      </w:pPr>
      <w:r w:rsidRPr="00CB603F">
        <w:rPr>
          <w:color w:val="000000" w:themeColor="text1"/>
          <w:sz w:val="24"/>
          <w:szCs w:val="24"/>
          <w:lang w:val="en-GB"/>
        </w:rPr>
        <w:t>Lenton, A. P., Slabu, L., &amp; Sedikides, C. (201</w:t>
      </w:r>
      <w:r w:rsidR="00F21B4B">
        <w:rPr>
          <w:color w:val="000000" w:themeColor="text1"/>
          <w:sz w:val="24"/>
          <w:szCs w:val="24"/>
          <w:lang w:val="en-GB"/>
        </w:rPr>
        <w:t>6</w:t>
      </w:r>
      <w:r w:rsidRPr="00CB603F">
        <w:rPr>
          <w:color w:val="000000" w:themeColor="text1"/>
          <w:sz w:val="24"/>
          <w:szCs w:val="24"/>
          <w:lang w:val="en-GB"/>
        </w:rPr>
        <w:t xml:space="preserve">).  State authenticity in everyday life. </w:t>
      </w:r>
      <w:r w:rsidRPr="00CB603F">
        <w:rPr>
          <w:i/>
          <w:color w:val="000000" w:themeColor="text1"/>
          <w:sz w:val="24"/>
          <w:szCs w:val="24"/>
          <w:lang w:val="en-GB"/>
        </w:rPr>
        <w:t>European Journal of Personality, 30</w:t>
      </w:r>
      <w:r w:rsidRPr="00CB603F">
        <w:rPr>
          <w:color w:val="000000" w:themeColor="text1"/>
          <w:sz w:val="24"/>
          <w:szCs w:val="24"/>
          <w:lang w:val="en-GB"/>
        </w:rPr>
        <w:t>, 64-82.</w:t>
      </w:r>
      <w:r w:rsidR="00667654" w:rsidRPr="00CB603F">
        <w:rPr>
          <w:color w:val="000000" w:themeColor="text1"/>
          <w:sz w:val="24"/>
          <w:szCs w:val="24"/>
          <w:lang w:val="en-GB"/>
        </w:rPr>
        <w:t xml:space="preserve"> doi:</w:t>
      </w:r>
      <w:r w:rsidR="00667654" w:rsidRPr="00CB603F">
        <w:rPr>
          <w:rFonts w:eastAsia="Times New Roman" w:cs="Times New Roman"/>
          <w:color w:val="000000" w:themeColor="text1"/>
          <w:sz w:val="24"/>
          <w:szCs w:val="24"/>
        </w:rPr>
        <w:t xml:space="preserve"> </w:t>
      </w:r>
      <w:hyperlink r:id="rId12" w:history="1">
        <w:r w:rsidR="00667654" w:rsidRPr="00CB603F">
          <w:rPr>
            <w:rStyle w:val="Hyperlink"/>
            <w:bCs/>
            <w:color w:val="000000" w:themeColor="text1"/>
            <w:sz w:val="24"/>
            <w:szCs w:val="24"/>
            <w:u w:val="none"/>
          </w:rPr>
          <w:t>10.1002/per.2033</w:t>
        </w:r>
      </w:hyperlink>
      <w:r w:rsidR="00667654" w:rsidRPr="00CB603F">
        <w:rPr>
          <w:color w:val="000000" w:themeColor="text1"/>
          <w:sz w:val="24"/>
          <w:szCs w:val="24"/>
          <w:lang w:val="en-GB"/>
        </w:rPr>
        <w:t xml:space="preserve"> </w:t>
      </w:r>
    </w:p>
    <w:p w14:paraId="70521183" w14:textId="53432DF1" w:rsidR="00761B38" w:rsidRPr="00CB603F" w:rsidRDefault="00761B38" w:rsidP="00424E3F">
      <w:pPr>
        <w:spacing w:after="0" w:line="480" w:lineRule="auto"/>
        <w:ind w:left="720" w:hanging="720"/>
        <w:rPr>
          <w:color w:val="000000" w:themeColor="text1"/>
          <w:sz w:val="24"/>
          <w:szCs w:val="24"/>
        </w:rPr>
      </w:pPr>
      <w:r w:rsidRPr="00CB603F">
        <w:rPr>
          <w:color w:val="000000" w:themeColor="text1"/>
          <w:sz w:val="24"/>
          <w:szCs w:val="24"/>
          <w:lang w:val="en-GB"/>
        </w:rPr>
        <w:t xml:space="preserve">Mahoney, A., Pargament, K. I., &amp; Cole, B. (2005). A higher purpose:  The sanctification of strivings in a community sample.  </w:t>
      </w:r>
      <w:r w:rsidRPr="00CB603F">
        <w:rPr>
          <w:i/>
          <w:color w:val="000000" w:themeColor="text1"/>
          <w:sz w:val="24"/>
          <w:szCs w:val="24"/>
          <w:lang w:val="en-GB"/>
        </w:rPr>
        <w:t>International Journal for the Psychology of Religion, 15</w:t>
      </w:r>
      <w:r w:rsidRPr="00CB603F">
        <w:rPr>
          <w:color w:val="000000" w:themeColor="text1"/>
          <w:sz w:val="24"/>
          <w:szCs w:val="24"/>
          <w:lang w:val="en-GB"/>
        </w:rPr>
        <w:t xml:space="preserve">, 239-262. </w:t>
      </w:r>
      <w:r w:rsidR="00667654" w:rsidRPr="00CB603F">
        <w:rPr>
          <w:color w:val="000000" w:themeColor="text1"/>
          <w:sz w:val="24"/>
          <w:szCs w:val="24"/>
          <w:lang w:val="en-GB"/>
        </w:rPr>
        <w:t>doi:</w:t>
      </w:r>
      <w:r w:rsidR="00667654" w:rsidRPr="00CB603F">
        <w:rPr>
          <w:rFonts w:eastAsia="Times New Roman" w:cs="Times New Roman"/>
          <w:color w:val="000000" w:themeColor="text1"/>
          <w:sz w:val="24"/>
          <w:szCs w:val="24"/>
        </w:rPr>
        <w:t xml:space="preserve"> </w:t>
      </w:r>
      <w:hyperlink r:id="rId13" w:tgtFrame="_blank" w:history="1">
        <w:r w:rsidR="00667654" w:rsidRPr="00CB603F">
          <w:rPr>
            <w:rStyle w:val="Hyperlink"/>
            <w:color w:val="000000" w:themeColor="text1"/>
            <w:sz w:val="24"/>
            <w:szCs w:val="24"/>
            <w:u w:val="none"/>
          </w:rPr>
          <w:t>10.1207/s15327582ijpr1503_4</w:t>
        </w:r>
      </w:hyperlink>
    </w:p>
    <w:p w14:paraId="7DF6C480" w14:textId="4757EFC5" w:rsidR="00245256" w:rsidRPr="00CB603F" w:rsidRDefault="00245256" w:rsidP="00424E3F">
      <w:pPr>
        <w:spacing w:after="0" w:line="480" w:lineRule="auto"/>
        <w:ind w:left="720" w:hanging="720"/>
        <w:rPr>
          <w:color w:val="000000" w:themeColor="text1"/>
          <w:sz w:val="24"/>
          <w:szCs w:val="24"/>
        </w:rPr>
      </w:pPr>
      <w:r w:rsidRPr="00CB603F">
        <w:rPr>
          <w:color w:val="000000" w:themeColor="text1"/>
          <w:sz w:val="24"/>
          <w:szCs w:val="24"/>
        </w:rPr>
        <w:t>Miller, L. (2016). </w:t>
      </w:r>
      <w:r w:rsidRPr="00CB603F">
        <w:rPr>
          <w:i/>
          <w:iCs/>
          <w:color w:val="000000" w:themeColor="text1"/>
          <w:sz w:val="24"/>
          <w:szCs w:val="24"/>
        </w:rPr>
        <w:t>The spiritual child: The new science on parenting for health and lifelong thriving</w:t>
      </w:r>
      <w:r w:rsidRPr="00CB603F">
        <w:rPr>
          <w:color w:val="000000" w:themeColor="text1"/>
          <w:sz w:val="24"/>
          <w:szCs w:val="24"/>
        </w:rPr>
        <w:t>. New York, NY: St. Martin’s Press.</w:t>
      </w:r>
    </w:p>
    <w:p w14:paraId="5259CFEB" w14:textId="6D0FE5DA" w:rsidR="00AF4263" w:rsidRPr="00CB603F" w:rsidRDefault="00AF4263" w:rsidP="00424E3F">
      <w:pPr>
        <w:spacing w:after="0" w:line="480" w:lineRule="auto"/>
        <w:ind w:left="720" w:hanging="720"/>
        <w:rPr>
          <w:color w:val="000000" w:themeColor="text1"/>
          <w:sz w:val="24"/>
          <w:szCs w:val="24"/>
        </w:rPr>
      </w:pPr>
      <w:r w:rsidRPr="00CB603F">
        <w:rPr>
          <w:color w:val="000000" w:themeColor="text1"/>
          <w:sz w:val="24"/>
          <w:szCs w:val="24"/>
        </w:rPr>
        <w:t>Neff, K. D., &amp; Dahm, K. A. (2015). Self-compassion: What it is, what it does, and how it relates to mindfulness. In </w:t>
      </w:r>
      <w:r w:rsidRPr="00CB603F">
        <w:rPr>
          <w:i/>
          <w:iCs/>
          <w:color w:val="000000" w:themeColor="text1"/>
          <w:sz w:val="24"/>
          <w:szCs w:val="24"/>
        </w:rPr>
        <w:t>Handbook of mindfulness and self-regulation</w:t>
      </w:r>
      <w:r w:rsidRPr="00CB603F">
        <w:rPr>
          <w:color w:val="000000" w:themeColor="text1"/>
          <w:sz w:val="24"/>
          <w:szCs w:val="24"/>
        </w:rPr>
        <w:t> (pp. 121-137). Springer, New York, NY.</w:t>
      </w:r>
    </w:p>
    <w:p w14:paraId="00551C6A" w14:textId="77777777" w:rsidR="00885C85" w:rsidRPr="00CB603F" w:rsidRDefault="005D25AC" w:rsidP="00424E3F">
      <w:pPr>
        <w:spacing w:after="0" w:line="480" w:lineRule="auto"/>
        <w:ind w:left="720" w:hanging="720"/>
        <w:rPr>
          <w:color w:val="000000" w:themeColor="text1"/>
          <w:sz w:val="24"/>
          <w:szCs w:val="24"/>
        </w:rPr>
      </w:pPr>
      <w:r w:rsidRPr="00CB603F">
        <w:rPr>
          <w:color w:val="000000" w:themeColor="text1"/>
          <w:sz w:val="24"/>
          <w:szCs w:val="24"/>
        </w:rPr>
        <w:lastRenderedPageBreak/>
        <w:t xml:space="preserve">New World Encyclopedia. (2008).  Holy. In New World  Encyclopedia.  Retrieved from </w:t>
      </w:r>
      <w:hyperlink r:id="rId14" w:history="1">
        <w:r w:rsidRPr="00CB603F">
          <w:rPr>
            <w:rStyle w:val="Hyperlink"/>
            <w:color w:val="000000" w:themeColor="text1"/>
            <w:sz w:val="24"/>
            <w:szCs w:val="24"/>
            <w:u w:val="none"/>
          </w:rPr>
          <w:t>http://www.newworldencyclopedia.org/entry/Holy</w:t>
        </w:r>
      </w:hyperlink>
    </w:p>
    <w:p w14:paraId="5E6D197D" w14:textId="004425B3" w:rsidR="006726D0" w:rsidRPr="00CB603F" w:rsidRDefault="006726D0" w:rsidP="00424E3F">
      <w:pPr>
        <w:spacing w:after="0" w:line="480" w:lineRule="auto"/>
        <w:ind w:left="720" w:hanging="720"/>
        <w:rPr>
          <w:color w:val="000000" w:themeColor="text1"/>
          <w:sz w:val="24"/>
          <w:szCs w:val="24"/>
        </w:rPr>
      </w:pPr>
      <w:r w:rsidRPr="00CB603F">
        <w:rPr>
          <w:color w:val="000000" w:themeColor="text1"/>
          <w:sz w:val="24"/>
          <w:szCs w:val="24"/>
        </w:rPr>
        <w:t xml:space="preserve">Newman, D. B., &amp; Graham, J. (2018). Religion and well-being.  In E. Diener, S. Oishi, &amp; L. Tay (Eds.), </w:t>
      </w:r>
      <w:r w:rsidRPr="00CB603F">
        <w:rPr>
          <w:i/>
          <w:color w:val="000000" w:themeColor="text1"/>
          <w:sz w:val="24"/>
          <w:szCs w:val="24"/>
        </w:rPr>
        <w:t>Handbook of well-being.</w:t>
      </w:r>
      <w:r w:rsidRPr="00CB603F">
        <w:rPr>
          <w:color w:val="000000" w:themeColor="text1"/>
          <w:sz w:val="24"/>
          <w:szCs w:val="24"/>
        </w:rPr>
        <w:t xml:space="preserve">  Salt Lake City, UT:  DEF Publishers.</w:t>
      </w:r>
      <w:r w:rsidR="00667654" w:rsidRPr="00CB603F">
        <w:rPr>
          <w:color w:val="000000" w:themeColor="text1"/>
          <w:sz w:val="24"/>
          <w:szCs w:val="24"/>
        </w:rPr>
        <w:t xml:space="preserve"> DOI:nobascholar.com</w:t>
      </w:r>
    </w:p>
    <w:p w14:paraId="12840B09" w14:textId="1A77B15F" w:rsidR="00885C85" w:rsidRPr="00CB603F" w:rsidRDefault="00606908" w:rsidP="00424E3F">
      <w:pPr>
        <w:spacing w:after="0" w:line="480" w:lineRule="auto"/>
        <w:ind w:left="720" w:hanging="720"/>
        <w:rPr>
          <w:color w:val="000000" w:themeColor="text1"/>
          <w:sz w:val="24"/>
          <w:szCs w:val="24"/>
        </w:rPr>
      </w:pPr>
      <w:r w:rsidRPr="00CB603F">
        <w:rPr>
          <w:color w:val="000000" w:themeColor="text1"/>
          <w:sz w:val="24"/>
          <w:szCs w:val="24"/>
        </w:rPr>
        <w:t xml:space="preserve">Palmer, P. J. (2004).  </w:t>
      </w:r>
      <w:r w:rsidRPr="00CB603F">
        <w:rPr>
          <w:i/>
          <w:color w:val="000000" w:themeColor="text1"/>
          <w:sz w:val="24"/>
          <w:szCs w:val="24"/>
        </w:rPr>
        <w:t>A hidden wholeness: The journey toward an undivided life</w:t>
      </w:r>
      <w:r w:rsidRPr="00CB603F">
        <w:rPr>
          <w:color w:val="000000" w:themeColor="text1"/>
          <w:sz w:val="24"/>
          <w:szCs w:val="24"/>
        </w:rPr>
        <w:t>.  New York:  Jossey-Bass.</w:t>
      </w:r>
    </w:p>
    <w:p w14:paraId="730ACFF1" w14:textId="63D9B5E3" w:rsidR="00633192" w:rsidRPr="00CB603F" w:rsidRDefault="00606908" w:rsidP="00424E3F">
      <w:pPr>
        <w:spacing w:after="0" w:line="480" w:lineRule="auto"/>
        <w:ind w:left="720" w:hanging="720"/>
        <w:rPr>
          <w:color w:val="000000" w:themeColor="text1"/>
          <w:sz w:val="24"/>
          <w:szCs w:val="24"/>
        </w:rPr>
      </w:pPr>
      <w:r w:rsidRPr="00CB603F">
        <w:rPr>
          <w:color w:val="000000" w:themeColor="text1"/>
          <w:sz w:val="24"/>
          <w:szCs w:val="24"/>
        </w:rPr>
        <w:t xml:space="preserve">Pargament, K. I. (1997). </w:t>
      </w:r>
      <w:r w:rsidRPr="00CB603F">
        <w:rPr>
          <w:i/>
          <w:color w:val="000000" w:themeColor="text1"/>
          <w:sz w:val="24"/>
          <w:szCs w:val="24"/>
        </w:rPr>
        <w:t>The psychology of religion and coping: Theory, research, practice.</w:t>
      </w:r>
      <w:r w:rsidRPr="00CB603F">
        <w:rPr>
          <w:color w:val="000000" w:themeColor="text1"/>
          <w:sz w:val="24"/>
          <w:szCs w:val="24"/>
        </w:rPr>
        <w:t xml:space="preserve"> New York:</w:t>
      </w:r>
      <w:r w:rsidR="00885C85" w:rsidRPr="00CB603F">
        <w:rPr>
          <w:color w:val="000000" w:themeColor="text1"/>
          <w:sz w:val="24"/>
          <w:szCs w:val="24"/>
        </w:rPr>
        <w:t xml:space="preserve"> </w:t>
      </w:r>
      <w:r w:rsidR="001463CC" w:rsidRPr="00CB603F">
        <w:rPr>
          <w:color w:val="000000" w:themeColor="text1"/>
          <w:sz w:val="24"/>
          <w:szCs w:val="24"/>
        </w:rPr>
        <w:t>Guilford.</w:t>
      </w:r>
    </w:p>
    <w:p w14:paraId="66BA367D" w14:textId="62C5926A" w:rsidR="00633192" w:rsidRPr="00CB603F" w:rsidRDefault="00633192" w:rsidP="00424E3F">
      <w:pPr>
        <w:spacing w:after="0" w:line="480" w:lineRule="auto"/>
        <w:ind w:left="720" w:hanging="720"/>
        <w:rPr>
          <w:color w:val="000000" w:themeColor="text1"/>
          <w:sz w:val="24"/>
          <w:szCs w:val="24"/>
        </w:rPr>
      </w:pPr>
      <w:r w:rsidRPr="00CB603F">
        <w:rPr>
          <w:color w:val="000000" w:themeColor="text1"/>
          <w:sz w:val="24"/>
          <w:szCs w:val="24"/>
        </w:rPr>
        <w:t xml:space="preserve">Pargament, K. I. (2013). Searching for the sacred:  Toward a non-reductionistic theory of spirituality. In K. I. Pargament (Ed.-in-Chief), J. J. Exline &amp; J. Jones (Assoc. Eds.), </w:t>
      </w:r>
      <w:r w:rsidRPr="00CB603F">
        <w:rPr>
          <w:i/>
          <w:iCs/>
          <w:color w:val="000000" w:themeColor="text1"/>
          <w:sz w:val="24"/>
          <w:szCs w:val="24"/>
        </w:rPr>
        <w:t>APA handbook of psychology, religion, and spirituality: Vol 1</w:t>
      </w:r>
      <w:r w:rsidRPr="00CB603F">
        <w:rPr>
          <w:color w:val="000000" w:themeColor="text1"/>
          <w:sz w:val="24"/>
          <w:szCs w:val="24"/>
        </w:rPr>
        <w:t xml:space="preserve">. </w:t>
      </w:r>
      <w:r w:rsidRPr="00CB603F">
        <w:rPr>
          <w:i/>
          <w:color w:val="000000" w:themeColor="text1"/>
          <w:sz w:val="24"/>
          <w:szCs w:val="24"/>
        </w:rPr>
        <w:t>Context, theory, and research</w:t>
      </w:r>
      <w:r w:rsidRPr="00CB603F">
        <w:rPr>
          <w:color w:val="000000" w:themeColor="text1"/>
          <w:sz w:val="24"/>
          <w:szCs w:val="24"/>
        </w:rPr>
        <w:t xml:space="preserve"> (pp. 257-274). Washington, DC: American Psychological Association.</w:t>
      </w:r>
    </w:p>
    <w:p w14:paraId="58AEBCF7" w14:textId="3E719246" w:rsidR="00EB56EE" w:rsidRPr="00CB603F" w:rsidRDefault="00EB56EE" w:rsidP="00424E3F">
      <w:pPr>
        <w:spacing w:after="0" w:line="480" w:lineRule="auto"/>
        <w:ind w:left="720" w:hanging="720"/>
        <w:rPr>
          <w:color w:val="000000" w:themeColor="text1"/>
          <w:sz w:val="24"/>
          <w:szCs w:val="24"/>
        </w:rPr>
      </w:pPr>
      <w:r w:rsidRPr="00CB603F">
        <w:rPr>
          <w:color w:val="000000" w:themeColor="text1"/>
          <w:sz w:val="24"/>
          <w:szCs w:val="24"/>
        </w:rPr>
        <w:t>Pargament, K. I., Koenig, H. G., &amp; Perez</w:t>
      </w:r>
      <w:r w:rsidR="002145B3">
        <w:rPr>
          <w:color w:val="000000" w:themeColor="text1"/>
          <w:sz w:val="24"/>
          <w:szCs w:val="24"/>
        </w:rPr>
        <w:t>,</w:t>
      </w:r>
      <w:r w:rsidRPr="00CB603F">
        <w:rPr>
          <w:color w:val="000000" w:themeColor="text1"/>
          <w:sz w:val="24"/>
          <w:szCs w:val="24"/>
        </w:rPr>
        <w:t xml:space="preserve"> L. (2000).  The many methods of religious coping:  Development and initial validation of the RCOPE.  </w:t>
      </w:r>
      <w:r w:rsidRPr="00CB603F">
        <w:rPr>
          <w:i/>
          <w:color w:val="000000" w:themeColor="text1"/>
          <w:sz w:val="24"/>
          <w:szCs w:val="24"/>
        </w:rPr>
        <w:t>Journal of Clinical Psychology, 56</w:t>
      </w:r>
      <w:r w:rsidRPr="00CB603F">
        <w:rPr>
          <w:color w:val="000000" w:themeColor="text1"/>
          <w:sz w:val="24"/>
          <w:szCs w:val="24"/>
        </w:rPr>
        <w:t>, 519-543.</w:t>
      </w:r>
      <w:r w:rsidR="00667654" w:rsidRPr="00CB603F">
        <w:rPr>
          <w:color w:val="000000" w:themeColor="text1"/>
          <w:sz w:val="24"/>
          <w:szCs w:val="24"/>
        </w:rPr>
        <w:t xml:space="preserve"> Retrieved from </w:t>
      </w:r>
      <w:hyperlink r:id="rId15" w:history="1">
        <w:r w:rsidR="00667654" w:rsidRPr="00CB603F">
          <w:rPr>
            <w:rStyle w:val="Hyperlink"/>
            <w:color w:val="000000" w:themeColor="text1"/>
            <w:sz w:val="24"/>
            <w:szCs w:val="24"/>
            <w:u w:val="none"/>
          </w:rPr>
          <w:t>https://www.ncbi.nlm.nih.gov/pubmed/10775045</w:t>
        </w:r>
      </w:hyperlink>
    </w:p>
    <w:p w14:paraId="41A83FF6" w14:textId="6B8D0EDF" w:rsidR="006726D0" w:rsidRPr="00CB603F" w:rsidRDefault="006726D0" w:rsidP="00424E3F">
      <w:pPr>
        <w:spacing w:after="0" w:line="480" w:lineRule="auto"/>
        <w:ind w:left="720" w:hanging="720"/>
        <w:rPr>
          <w:iCs/>
          <w:color w:val="000000" w:themeColor="text1"/>
          <w:sz w:val="24"/>
          <w:szCs w:val="24"/>
        </w:rPr>
      </w:pPr>
      <w:r w:rsidRPr="00CB603F">
        <w:rPr>
          <w:iCs/>
          <w:color w:val="000000" w:themeColor="text1"/>
          <w:sz w:val="24"/>
          <w:szCs w:val="24"/>
        </w:rPr>
        <w:t xml:space="preserve">Pargament, K. I., Lomax, J. W., McGee, J. S., &amp; Fang, Q. (2014).  Sacred moments in psychotherapy from the perspectives of mental health providers and clients:  Prevalence, predictors, and consequences.  </w:t>
      </w:r>
      <w:r w:rsidRPr="00CB603F">
        <w:rPr>
          <w:i/>
          <w:iCs/>
          <w:color w:val="000000" w:themeColor="text1"/>
          <w:sz w:val="24"/>
          <w:szCs w:val="24"/>
        </w:rPr>
        <w:t>Spirituality in Clinical Practice, 1</w:t>
      </w:r>
      <w:r w:rsidRPr="00CB603F">
        <w:rPr>
          <w:iCs/>
          <w:color w:val="000000" w:themeColor="text1"/>
          <w:sz w:val="24"/>
          <w:szCs w:val="24"/>
        </w:rPr>
        <w:t>, 248-262.</w:t>
      </w:r>
      <w:r w:rsidR="00AF4FB1" w:rsidRPr="00CB603F">
        <w:rPr>
          <w:iCs/>
          <w:color w:val="000000" w:themeColor="text1"/>
          <w:sz w:val="24"/>
          <w:szCs w:val="24"/>
        </w:rPr>
        <w:t xml:space="preserve"> doi:</w:t>
      </w:r>
      <w:r w:rsidR="00AF4FB1" w:rsidRPr="00CB603F">
        <w:rPr>
          <w:rFonts w:eastAsia="Times New Roman" w:cs="Times New Roman"/>
          <w:color w:val="000000" w:themeColor="text1"/>
          <w:sz w:val="24"/>
          <w:szCs w:val="24"/>
          <w:shd w:val="clear" w:color="auto" w:fill="FFFFFF"/>
        </w:rPr>
        <w:t xml:space="preserve"> </w:t>
      </w:r>
      <w:r w:rsidR="00AF4FB1" w:rsidRPr="00CB603F">
        <w:rPr>
          <w:iCs/>
          <w:color w:val="000000" w:themeColor="text1"/>
          <w:sz w:val="24"/>
          <w:szCs w:val="24"/>
        </w:rPr>
        <w:t>http://dx.doi.org/10.1037/scp0000043</w:t>
      </w:r>
    </w:p>
    <w:p w14:paraId="3C2B233A" w14:textId="5DF3310D" w:rsidR="00732D3E" w:rsidRPr="00CB603F" w:rsidRDefault="001463CC" w:rsidP="00424E3F">
      <w:pPr>
        <w:spacing w:after="0" w:line="480" w:lineRule="auto"/>
        <w:ind w:left="720" w:hanging="720"/>
        <w:rPr>
          <w:iCs/>
          <w:color w:val="000000" w:themeColor="text1"/>
          <w:sz w:val="24"/>
          <w:szCs w:val="24"/>
        </w:rPr>
      </w:pPr>
      <w:r w:rsidRPr="00CB603F">
        <w:rPr>
          <w:iCs/>
          <w:color w:val="000000" w:themeColor="text1"/>
          <w:sz w:val="24"/>
          <w:szCs w:val="24"/>
        </w:rPr>
        <w:t>Pargament, K. I., Wong, S., &amp; Exline, J. J. (2016).  Wholeness and holiness:  The spiritual dimension of eudaimonics.  In J. Vitterso (Ed.).,</w:t>
      </w:r>
      <w:r w:rsidRPr="00CB603F">
        <w:rPr>
          <w:i/>
          <w:iCs/>
          <w:color w:val="000000" w:themeColor="text1"/>
          <w:sz w:val="24"/>
          <w:szCs w:val="24"/>
        </w:rPr>
        <w:t>The handbook of eudaimonic well-being</w:t>
      </w:r>
      <w:r w:rsidRPr="00CB603F">
        <w:rPr>
          <w:iCs/>
          <w:color w:val="000000" w:themeColor="text1"/>
          <w:sz w:val="24"/>
          <w:szCs w:val="24"/>
        </w:rPr>
        <w:t xml:space="preserve"> (pp. 379-394).  New York:  Springer.</w:t>
      </w:r>
      <w:r w:rsidR="00AF4FB1" w:rsidRPr="00CB603F">
        <w:rPr>
          <w:iCs/>
          <w:color w:val="000000" w:themeColor="text1"/>
          <w:sz w:val="24"/>
          <w:szCs w:val="24"/>
        </w:rPr>
        <w:t xml:space="preserve"> doi:</w:t>
      </w:r>
      <w:r w:rsidR="00AF4FB1" w:rsidRPr="00CB603F">
        <w:rPr>
          <w:rFonts w:eastAsia="Times New Roman" w:cs="Times New Roman"/>
          <w:color w:val="000000" w:themeColor="text1"/>
          <w:spacing w:val="4"/>
          <w:sz w:val="24"/>
          <w:szCs w:val="24"/>
          <w:shd w:val="clear" w:color="auto" w:fill="FFFFFF"/>
        </w:rPr>
        <w:t xml:space="preserve"> </w:t>
      </w:r>
      <w:r w:rsidR="00AF4FB1" w:rsidRPr="00CB603F">
        <w:rPr>
          <w:iCs/>
          <w:color w:val="000000" w:themeColor="text1"/>
          <w:sz w:val="24"/>
          <w:szCs w:val="24"/>
        </w:rPr>
        <w:t>10.1007/978-3-319-42445-3_25</w:t>
      </w:r>
    </w:p>
    <w:p w14:paraId="6E131311" w14:textId="6E2FF719" w:rsidR="00732D3E" w:rsidRPr="00CB603F" w:rsidRDefault="009F6601" w:rsidP="00424E3F">
      <w:pPr>
        <w:spacing w:after="0" w:line="480" w:lineRule="auto"/>
        <w:ind w:left="720" w:hanging="720"/>
        <w:rPr>
          <w:rFonts w:eastAsia="Times New Roman" w:cs="Times New Roman"/>
          <w:color w:val="000000" w:themeColor="text1"/>
          <w:sz w:val="24"/>
          <w:szCs w:val="24"/>
        </w:rPr>
      </w:pPr>
      <w:r w:rsidRPr="005048EE">
        <w:rPr>
          <w:rFonts w:eastAsia="Times New Roman" w:cs="Times New Roman"/>
          <w:color w:val="000000" w:themeColor="text1"/>
          <w:sz w:val="24"/>
          <w:szCs w:val="24"/>
        </w:rPr>
        <w:lastRenderedPageBreak/>
        <w:t>Park,</w:t>
      </w:r>
      <w:r w:rsidRPr="00CB603F">
        <w:rPr>
          <w:rFonts w:eastAsia="Times New Roman" w:cs="Times New Roman"/>
          <w:color w:val="000000" w:themeColor="text1"/>
          <w:sz w:val="24"/>
          <w:szCs w:val="24"/>
        </w:rPr>
        <w:t xml:space="preserve"> C., Holt, C., Le, D., Christie, J., &amp; Williams, B. (2018). Positive and negative religious coping styles as prospective predictors of well-being in </w:t>
      </w:r>
      <w:r w:rsidR="005048EE">
        <w:rPr>
          <w:rFonts w:eastAsia="Times New Roman" w:cs="Times New Roman"/>
          <w:color w:val="000000" w:themeColor="text1"/>
          <w:sz w:val="24"/>
          <w:szCs w:val="24"/>
        </w:rPr>
        <w:t>A</w:t>
      </w:r>
      <w:r w:rsidRPr="00CB603F">
        <w:rPr>
          <w:rFonts w:eastAsia="Times New Roman" w:cs="Times New Roman"/>
          <w:color w:val="000000" w:themeColor="text1"/>
          <w:sz w:val="24"/>
          <w:szCs w:val="24"/>
        </w:rPr>
        <w:t xml:space="preserve">frican </w:t>
      </w:r>
      <w:r w:rsidR="005048EE">
        <w:rPr>
          <w:rFonts w:eastAsia="Times New Roman" w:cs="Times New Roman"/>
          <w:color w:val="000000" w:themeColor="text1"/>
          <w:sz w:val="24"/>
          <w:szCs w:val="24"/>
        </w:rPr>
        <w:t>A</w:t>
      </w:r>
      <w:r w:rsidRPr="00CB603F">
        <w:rPr>
          <w:rFonts w:eastAsia="Times New Roman" w:cs="Times New Roman"/>
          <w:color w:val="000000" w:themeColor="text1"/>
          <w:sz w:val="24"/>
          <w:szCs w:val="24"/>
        </w:rPr>
        <w:t>mericans.</w:t>
      </w:r>
      <w:r w:rsidRPr="00CB603F">
        <w:rPr>
          <w:rFonts w:eastAsia="Times New Roman" w:cs="Times New Roman"/>
          <w:i/>
          <w:iCs/>
          <w:color w:val="000000" w:themeColor="text1"/>
          <w:sz w:val="24"/>
          <w:szCs w:val="24"/>
        </w:rPr>
        <w:t> Psychology of Religion and Spirituality, 10</w:t>
      </w:r>
      <w:r w:rsidRPr="00CB603F">
        <w:rPr>
          <w:rFonts w:eastAsia="Times New Roman" w:cs="Times New Roman"/>
          <w:color w:val="000000" w:themeColor="text1"/>
          <w:sz w:val="24"/>
          <w:szCs w:val="24"/>
        </w:rPr>
        <w:t>(4), 318-326. doi:10.1037/rel0000124</w:t>
      </w:r>
    </w:p>
    <w:p w14:paraId="6E8D28D4" w14:textId="5E187B74" w:rsidR="00CE55DD" w:rsidRPr="00CB603F" w:rsidRDefault="00CE55DD" w:rsidP="00424E3F">
      <w:pPr>
        <w:spacing w:after="0" w:line="480" w:lineRule="auto"/>
        <w:ind w:left="720" w:hanging="720"/>
        <w:rPr>
          <w:iCs/>
          <w:color w:val="000000" w:themeColor="text1"/>
          <w:sz w:val="24"/>
          <w:szCs w:val="24"/>
        </w:rPr>
      </w:pPr>
      <w:r w:rsidRPr="00CB603F">
        <w:rPr>
          <w:iCs/>
          <w:color w:val="000000" w:themeColor="text1"/>
          <w:sz w:val="24"/>
          <w:szCs w:val="24"/>
        </w:rPr>
        <w:t xml:space="preserve">Pomerleau, J. M., Pargament, K. I., &amp; Mahoney, A. (2017). Seeing life through a sacred lens:  The spiritual dimension of meaning.  In P. Russo-Netzer, S. E., Schulenberg, &amp; A. Batthyany (Eds.),  </w:t>
      </w:r>
      <w:r w:rsidRPr="00CB603F">
        <w:rPr>
          <w:i/>
          <w:iCs/>
          <w:color w:val="000000" w:themeColor="text1"/>
          <w:sz w:val="24"/>
          <w:szCs w:val="24"/>
        </w:rPr>
        <w:t>Clinical perspectives on meaning:  Positive and existential psychotherapy</w:t>
      </w:r>
      <w:r w:rsidRPr="00CB603F">
        <w:rPr>
          <w:iCs/>
          <w:color w:val="000000" w:themeColor="text1"/>
          <w:sz w:val="24"/>
          <w:szCs w:val="24"/>
        </w:rPr>
        <w:t xml:space="preserve"> (pp. 37-58),  New York:  Springer.</w:t>
      </w:r>
      <w:r w:rsidR="00AF4FB1" w:rsidRPr="00CB603F">
        <w:rPr>
          <w:iCs/>
          <w:color w:val="000000" w:themeColor="text1"/>
          <w:sz w:val="24"/>
          <w:szCs w:val="24"/>
        </w:rPr>
        <w:t xml:space="preserve"> doi:</w:t>
      </w:r>
      <w:r w:rsidR="00AF4FB1" w:rsidRPr="00CB603F">
        <w:rPr>
          <w:rFonts w:eastAsia="Times New Roman" w:cs="Times New Roman"/>
          <w:color w:val="000000" w:themeColor="text1"/>
          <w:sz w:val="24"/>
          <w:szCs w:val="24"/>
        </w:rPr>
        <w:t xml:space="preserve"> </w:t>
      </w:r>
      <w:hyperlink r:id="rId16" w:tgtFrame="_blank" w:history="1">
        <w:r w:rsidR="00AF4FB1" w:rsidRPr="00CB603F">
          <w:rPr>
            <w:rStyle w:val="Hyperlink"/>
            <w:iCs/>
            <w:color w:val="000000" w:themeColor="text1"/>
            <w:sz w:val="24"/>
            <w:szCs w:val="24"/>
            <w:u w:val="none"/>
          </w:rPr>
          <w:t>10.1007/978-3-319-41397-6_3</w:t>
        </w:r>
      </w:hyperlink>
    </w:p>
    <w:p w14:paraId="332AD48B" w14:textId="5367F724" w:rsidR="00EB56EE" w:rsidRPr="00CB603F" w:rsidRDefault="00EB56EE" w:rsidP="00424E3F">
      <w:pPr>
        <w:spacing w:after="0" w:line="480" w:lineRule="auto"/>
        <w:ind w:left="720" w:hanging="720"/>
        <w:rPr>
          <w:color w:val="000000" w:themeColor="text1"/>
          <w:sz w:val="24"/>
          <w:szCs w:val="24"/>
        </w:rPr>
      </w:pPr>
      <w:r w:rsidRPr="00CB603F">
        <w:rPr>
          <w:color w:val="000000" w:themeColor="text1"/>
          <w:sz w:val="24"/>
          <w:szCs w:val="24"/>
        </w:rPr>
        <w:t xml:space="preserve">Prati, G., &amp; Pietrantoni, L. (2009).  Optimism, social support, and coping strategies as factors contributors to posttraumatic growth:  A meta-analysis.  </w:t>
      </w:r>
      <w:r w:rsidRPr="00CB603F">
        <w:rPr>
          <w:i/>
          <w:color w:val="000000" w:themeColor="text1"/>
          <w:sz w:val="24"/>
          <w:szCs w:val="24"/>
        </w:rPr>
        <w:t>Journal of Loss and Trauma, 14</w:t>
      </w:r>
      <w:r w:rsidRPr="00CB603F">
        <w:rPr>
          <w:color w:val="000000" w:themeColor="text1"/>
          <w:sz w:val="24"/>
          <w:szCs w:val="24"/>
        </w:rPr>
        <w:t>, 364-388.</w:t>
      </w:r>
      <w:r w:rsidR="00AF4FB1" w:rsidRPr="00CB603F">
        <w:rPr>
          <w:color w:val="000000" w:themeColor="text1"/>
          <w:sz w:val="24"/>
          <w:szCs w:val="24"/>
        </w:rPr>
        <w:t xml:space="preserve"> doi: </w:t>
      </w:r>
      <w:hyperlink r:id="rId17" w:history="1">
        <w:r w:rsidR="00AF4FB1" w:rsidRPr="00CB603F">
          <w:rPr>
            <w:rStyle w:val="Hyperlink"/>
            <w:color w:val="000000" w:themeColor="text1"/>
            <w:sz w:val="24"/>
            <w:szCs w:val="24"/>
            <w:u w:val="none"/>
          </w:rPr>
          <w:t>10.1080/15325020902724271</w:t>
        </w:r>
      </w:hyperlink>
    </w:p>
    <w:p w14:paraId="480185D5" w14:textId="25694521" w:rsidR="00A06006" w:rsidRPr="00CB603F" w:rsidRDefault="00A06006" w:rsidP="00424E3F">
      <w:pPr>
        <w:spacing w:after="0" w:line="480" w:lineRule="auto"/>
        <w:ind w:left="720" w:hanging="720"/>
        <w:rPr>
          <w:color w:val="000000" w:themeColor="text1"/>
          <w:sz w:val="24"/>
          <w:szCs w:val="24"/>
        </w:rPr>
      </w:pPr>
      <w:r w:rsidRPr="00CB603F">
        <w:rPr>
          <w:color w:val="000000" w:themeColor="text1"/>
          <w:sz w:val="24"/>
          <w:szCs w:val="24"/>
        </w:rPr>
        <w:t xml:space="preserve">Rockenbach, A. B., Walker, C. R., &amp; Luzader, J. (2012).  A phenomenological analysis of college students’ spiritual struggles.  </w:t>
      </w:r>
      <w:r w:rsidRPr="00CB603F">
        <w:rPr>
          <w:i/>
          <w:color w:val="000000" w:themeColor="text1"/>
          <w:sz w:val="24"/>
          <w:szCs w:val="24"/>
        </w:rPr>
        <w:t>Journal of College Student Development, 53</w:t>
      </w:r>
      <w:r w:rsidRPr="00CB603F">
        <w:rPr>
          <w:color w:val="000000" w:themeColor="text1"/>
          <w:sz w:val="24"/>
          <w:szCs w:val="24"/>
        </w:rPr>
        <w:t>(1), 55-75.</w:t>
      </w:r>
      <w:r w:rsidR="00AF4FB1" w:rsidRPr="00CB603F">
        <w:rPr>
          <w:color w:val="000000" w:themeColor="text1"/>
          <w:sz w:val="24"/>
          <w:szCs w:val="24"/>
        </w:rPr>
        <w:t xml:space="preserve"> doi:10.1353/csd.2012.0000</w:t>
      </w:r>
    </w:p>
    <w:p w14:paraId="64137821" w14:textId="2F24F0D3" w:rsidR="00606908" w:rsidRPr="00CB603F" w:rsidRDefault="00606908" w:rsidP="00424E3F">
      <w:pPr>
        <w:spacing w:after="0" w:line="480" w:lineRule="auto"/>
        <w:ind w:left="720" w:hanging="720"/>
        <w:rPr>
          <w:color w:val="000000" w:themeColor="text1"/>
          <w:sz w:val="24"/>
          <w:szCs w:val="24"/>
        </w:rPr>
      </w:pPr>
      <w:r w:rsidRPr="00CB603F">
        <w:rPr>
          <w:color w:val="000000" w:themeColor="text1"/>
          <w:sz w:val="24"/>
          <w:szCs w:val="24"/>
        </w:rPr>
        <w:t xml:space="preserve">Russo-Netzer, P. (2016).  Healing the divide through wholeness:  Holding on to what makes us human.  </w:t>
      </w:r>
      <w:r w:rsidRPr="00CB603F">
        <w:rPr>
          <w:i/>
          <w:color w:val="000000" w:themeColor="text1"/>
          <w:sz w:val="24"/>
          <w:szCs w:val="24"/>
        </w:rPr>
        <w:t>International Journal of Existential</w:t>
      </w:r>
      <w:r w:rsidR="00153DA9" w:rsidRPr="00CB603F">
        <w:rPr>
          <w:i/>
          <w:color w:val="000000" w:themeColor="text1"/>
          <w:sz w:val="24"/>
          <w:szCs w:val="24"/>
        </w:rPr>
        <w:t xml:space="preserve"> Psychology and Psychotherapy.</w:t>
      </w:r>
      <w:r w:rsidR="008528A2" w:rsidRPr="00CB603F">
        <w:rPr>
          <w:i/>
          <w:color w:val="000000" w:themeColor="text1"/>
          <w:sz w:val="24"/>
          <w:szCs w:val="24"/>
        </w:rPr>
        <w:t xml:space="preserve"> </w:t>
      </w:r>
      <w:r w:rsidR="008528A2" w:rsidRPr="00CB603F">
        <w:rPr>
          <w:color w:val="000000" w:themeColor="text1"/>
          <w:sz w:val="24"/>
          <w:szCs w:val="24"/>
        </w:rPr>
        <w:t xml:space="preserve">Retrieved from </w:t>
      </w:r>
      <w:hyperlink r:id="rId18" w:history="1">
        <w:r w:rsidR="008528A2" w:rsidRPr="00CB603F">
          <w:rPr>
            <w:rStyle w:val="Hyperlink"/>
            <w:color w:val="000000" w:themeColor="text1"/>
            <w:sz w:val="24"/>
            <w:szCs w:val="24"/>
            <w:u w:val="none"/>
          </w:rPr>
          <w:t>http://journal.existentialpsychology.org/index.php/ExPsy/article/view/226</w:t>
        </w:r>
      </w:hyperlink>
    </w:p>
    <w:p w14:paraId="4989F31E" w14:textId="650293BA" w:rsidR="00EA696B" w:rsidRPr="00CB603F" w:rsidRDefault="00EA696B" w:rsidP="00424E3F">
      <w:pPr>
        <w:spacing w:after="0" w:line="480" w:lineRule="auto"/>
        <w:ind w:left="720" w:hanging="720"/>
        <w:rPr>
          <w:color w:val="000000" w:themeColor="text1"/>
          <w:sz w:val="24"/>
          <w:szCs w:val="24"/>
        </w:rPr>
      </w:pPr>
      <w:r w:rsidRPr="00CB603F">
        <w:rPr>
          <w:color w:val="000000" w:themeColor="text1"/>
          <w:sz w:val="24"/>
          <w:szCs w:val="24"/>
        </w:rPr>
        <w:t xml:space="preserve">Russo-Netzer, P., &amp; Mayseless, O. (2014).  Spiritual identity outside institutional religion:  A phenomenological exploration.  </w:t>
      </w:r>
      <w:r w:rsidRPr="00CB603F">
        <w:rPr>
          <w:i/>
          <w:color w:val="000000" w:themeColor="text1"/>
          <w:sz w:val="24"/>
          <w:szCs w:val="24"/>
        </w:rPr>
        <w:t>Identity:  An International Journal of Theory and Research, 14</w:t>
      </w:r>
      <w:r w:rsidRPr="00CB603F">
        <w:rPr>
          <w:color w:val="000000" w:themeColor="text1"/>
          <w:sz w:val="24"/>
          <w:szCs w:val="24"/>
        </w:rPr>
        <w:t>, 19-42.</w:t>
      </w:r>
      <w:r w:rsidR="008528A2" w:rsidRPr="00CB603F">
        <w:rPr>
          <w:color w:val="000000" w:themeColor="text1"/>
          <w:sz w:val="24"/>
          <w:szCs w:val="24"/>
        </w:rPr>
        <w:t xml:space="preserve"> doi: </w:t>
      </w:r>
      <w:hyperlink r:id="rId19" w:tgtFrame="_blank" w:history="1">
        <w:r w:rsidR="008528A2" w:rsidRPr="00CB603F">
          <w:rPr>
            <w:rStyle w:val="Hyperlink"/>
            <w:color w:val="000000" w:themeColor="text1"/>
            <w:sz w:val="24"/>
            <w:szCs w:val="24"/>
            <w:u w:val="none"/>
          </w:rPr>
          <w:t>10.1080/15283488.2013.858224</w:t>
        </w:r>
      </w:hyperlink>
    </w:p>
    <w:p w14:paraId="120E0126" w14:textId="1DB4DC07" w:rsidR="000D2A29" w:rsidRPr="00CB603F" w:rsidRDefault="000D2A29" w:rsidP="00424E3F">
      <w:pPr>
        <w:spacing w:after="0" w:line="480" w:lineRule="auto"/>
        <w:ind w:left="720" w:hanging="720"/>
        <w:rPr>
          <w:color w:val="000000" w:themeColor="text1"/>
          <w:sz w:val="24"/>
          <w:szCs w:val="24"/>
        </w:rPr>
      </w:pPr>
      <w:r w:rsidRPr="00CB603F">
        <w:rPr>
          <w:color w:val="000000" w:themeColor="text1"/>
          <w:sz w:val="24"/>
          <w:szCs w:val="24"/>
        </w:rPr>
        <w:t xml:space="preserve">Schlegel, R. J., &amp; Hicks, J. A. (2011). The true self and psychological health:  Emerging evidence and future directions. </w:t>
      </w:r>
      <w:r w:rsidRPr="00CB603F">
        <w:rPr>
          <w:i/>
          <w:color w:val="000000" w:themeColor="text1"/>
          <w:sz w:val="24"/>
          <w:szCs w:val="24"/>
        </w:rPr>
        <w:t>Social and Personality Compass,</w:t>
      </w:r>
      <w:r w:rsidRPr="00CB603F">
        <w:rPr>
          <w:color w:val="000000" w:themeColor="text1"/>
          <w:sz w:val="24"/>
          <w:szCs w:val="24"/>
        </w:rPr>
        <w:t xml:space="preserve"> </w:t>
      </w:r>
      <w:r w:rsidRPr="00CB603F">
        <w:rPr>
          <w:i/>
          <w:color w:val="000000" w:themeColor="text1"/>
          <w:sz w:val="24"/>
          <w:szCs w:val="24"/>
        </w:rPr>
        <w:t>5</w:t>
      </w:r>
      <w:r w:rsidRPr="00CB603F">
        <w:rPr>
          <w:color w:val="000000" w:themeColor="text1"/>
          <w:sz w:val="24"/>
          <w:szCs w:val="24"/>
        </w:rPr>
        <w:t xml:space="preserve"> , 989-1003.</w:t>
      </w:r>
      <w:r w:rsidR="008528A2" w:rsidRPr="00CB603F">
        <w:rPr>
          <w:color w:val="000000" w:themeColor="text1"/>
          <w:sz w:val="24"/>
          <w:szCs w:val="24"/>
        </w:rPr>
        <w:t xml:space="preserve"> doi:</w:t>
      </w:r>
      <w:r w:rsidR="008528A2" w:rsidRPr="00CB603F">
        <w:rPr>
          <w:rFonts w:eastAsia="Times New Roman" w:cs="Times New Roman"/>
          <w:color w:val="000000" w:themeColor="text1"/>
          <w:sz w:val="24"/>
          <w:szCs w:val="24"/>
        </w:rPr>
        <w:t xml:space="preserve"> </w:t>
      </w:r>
      <w:hyperlink r:id="rId20" w:tgtFrame="_blank" w:history="1">
        <w:r w:rsidR="008528A2" w:rsidRPr="00CB603F">
          <w:rPr>
            <w:rStyle w:val="Hyperlink"/>
            <w:color w:val="000000" w:themeColor="text1"/>
            <w:sz w:val="24"/>
            <w:szCs w:val="24"/>
            <w:u w:val="none"/>
          </w:rPr>
          <w:t>10.1111/j.1751-9004.2011.00401.x</w:t>
        </w:r>
      </w:hyperlink>
    </w:p>
    <w:p w14:paraId="3B3F4B5B" w14:textId="3CA5AB33" w:rsidR="0061639D" w:rsidRPr="00CB603F" w:rsidRDefault="0061639D" w:rsidP="00424E3F">
      <w:pPr>
        <w:spacing w:after="0" w:line="480" w:lineRule="auto"/>
        <w:ind w:left="720" w:hanging="720"/>
        <w:rPr>
          <w:color w:val="000000" w:themeColor="text1"/>
          <w:sz w:val="24"/>
          <w:szCs w:val="24"/>
        </w:rPr>
      </w:pPr>
      <w:r w:rsidRPr="00CB603F">
        <w:rPr>
          <w:color w:val="000000" w:themeColor="text1"/>
          <w:sz w:val="24"/>
          <w:szCs w:val="24"/>
        </w:rPr>
        <w:lastRenderedPageBreak/>
        <w:t>Schwartz, B., &amp; Sharpe, K. E. (2006). Practical wisdom: Aristotle meets positive psychology. </w:t>
      </w:r>
      <w:r w:rsidRPr="00CB603F">
        <w:rPr>
          <w:i/>
          <w:iCs/>
          <w:color w:val="000000" w:themeColor="text1"/>
          <w:sz w:val="24"/>
          <w:szCs w:val="24"/>
        </w:rPr>
        <w:t>Journal of Happiness Studies</w:t>
      </w:r>
      <w:r w:rsidRPr="00CB603F">
        <w:rPr>
          <w:color w:val="000000" w:themeColor="text1"/>
          <w:sz w:val="24"/>
          <w:szCs w:val="24"/>
        </w:rPr>
        <w:t>, </w:t>
      </w:r>
      <w:r w:rsidRPr="00CB603F">
        <w:rPr>
          <w:i/>
          <w:iCs/>
          <w:color w:val="000000" w:themeColor="text1"/>
          <w:sz w:val="24"/>
          <w:szCs w:val="24"/>
        </w:rPr>
        <w:t>7</w:t>
      </w:r>
      <w:r w:rsidRPr="00CB603F">
        <w:rPr>
          <w:color w:val="000000" w:themeColor="text1"/>
          <w:sz w:val="24"/>
          <w:szCs w:val="24"/>
        </w:rPr>
        <w:t>, 377–395. </w:t>
      </w:r>
      <w:hyperlink r:id="rId21" w:history="1">
        <w:r w:rsidR="00CB603F" w:rsidRPr="00CB603F">
          <w:rPr>
            <w:rStyle w:val="Hyperlink"/>
            <w:color w:val="000000" w:themeColor="text1"/>
            <w:sz w:val="24"/>
            <w:szCs w:val="24"/>
            <w:u w:val="none"/>
          </w:rPr>
          <w:t xml:space="preserve">doi: 10.1007/s10902-005-3651-y </w:t>
        </w:r>
      </w:hyperlink>
    </w:p>
    <w:p w14:paraId="3E21198C" w14:textId="77777777" w:rsidR="00544F5D" w:rsidRPr="00CB603F" w:rsidRDefault="004E0734" w:rsidP="00424E3F">
      <w:pPr>
        <w:spacing w:after="0" w:line="480" w:lineRule="auto"/>
        <w:ind w:left="720" w:hanging="720"/>
        <w:rPr>
          <w:color w:val="000000" w:themeColor="text1"/>
          <w:sz w:val="24"/>
          <w:szCs w:val="24"/>
        </w:rPr>
      </w:pPr>
      <w:r w:rsidRPr="00CB603F">
        <w:rPr>
          <w:color w:val="000000" w:themeColor="text1"/>
          <w:sz w:val="24"/>
          <w:szCs w:val="24"/>
        </w:rPr>
        <w:t xml:space="preserve">Shariff, A. f., &amp; Norenzayan, A. (2007).  God is watching you:  Priming God concepts increases prosocial behavior in an anonymous economic game.  </w:t>
      </w:r>
      <w:r w:rsidRPr="00CB603F">
        <w:rPr>
          <w:i/>
          <w:color w:val="000000" w:themeColor="text1"/>
          <w:sz w:val="24"/>
          <w:szCs w:val="24"/>
        </w:rPr>
        <w:t>Psychological Science, 18</w:t>
      </w:r>
      <w:r w:rsidRPr="00CB603F">
        <w:rPr>
          <w:color w:val="000000" w:themeColor="text1"/>
          <w:sz w:val="24"/>
          <w:szCs w:val="24"/>
        </w:rPr>
        <w:t xml:space="preserve">(9), 803-809. </w:t>
      </w:r>
      <w:r w:rsidR="008528A2" w:rsidRPr="00CB603F">
        <w:rPr>
          <w:color w:val="000000" w:themeColor="text1"/>
          <w:sz w:val="24"/>
          <w:szCs w:val="24"/>
        </w:rPr>
        <w:t>doi: 10.1111/j.1467-9280.2007.01983.x</w:t>
      </w:r>
    </w:p>
    <w:p w14:paraId="7499E2B0" w14:textId="5748D052" w:rsidR="00544F5D" w:rsidRPr="00CB603F" w:rsidRDefault="00544F5D" w:rsidP="00424E3F">
      <w:pPr>
        <w:spacing w:after="0" w:line="480" w:lineRule="auto"/>
        <w:ind w:left="720" w:hanging="720"/>
        <w:rPr>
          <w:color w:val="000000" w:themeColor="text1"/>
          <w:sz w:val="24"/>
          <w:szCs w:val="24"/>
        </w:rPr>
      </w:pPr>
      <w:r w:rsidRPr="00CB603F">
        <w:rPr>
          <w:color w:val="000000" w:themeColor="text1"/>
          <w:sz w:val="24"/>
          <w:szCs w:val="24"/>
        </w:rPr>
        <w:t>Shariff, A. F., Willard, A. K., Andersen, T., &amp; Norenzayan, A. (2016). Religious priming: A meta-analysis with a focus on prosociality.</w:t>
      </w:r>
      <w:r w:rsidRPr="00CB603F">
        <w:rPr>
          <w:i/>
          <w:iCs/>
          <w:color w:val="000000" w:themeColor="text1"/>
          <w:sz w:val="24"/>
          <w:szCs w:val="24"/>
        </w:rPr>
        <w:t> Personality and Social Psychology Review, 20</w:t>
      </w:r>
      <w:r w:rsidRPr="00CB603F">
        <w:rPr>
          <w:color w:val="000000" w:themeColor="text1"/>
          <w:sz w:val="24"/>
          <w:szCs w:val="24"/>
        </w:rPr>
        <w:t>(1), 27-48. doi:10.1177/1088868314568811</w:t>
      </w:r>
    </w:p>
    <w:p w14:paraId="7B1F4F38" w14:textId="312ADB86" w:rsidR="00824C63" w:rsidRPr="00CB603F" w:rsidRDefault="00824C63" w:rsidP="00424E3F">
      <w:pPr>
        <w:spacing w:after="0" w:line="480" w:lineRule="auto"/>
        <w:ind w:left="720" w:hanging="720"/>
        <w:rPr>
          <w:i/>
          <w:color w:val="000000" w:themeColor="text1"/>
          <w:sz w:val="24"/>
          <w:szCs w:val="24"/>
        </w:rPr>
      </w:pPr>
      <w:r w:rsidRPr="00CB603F">
        <w:rPr>
          <w:color w:val="000000" w:themeColor="text1"/>
          <w:sz w:val="24"/>
          <w:szCs w:val="24"/>
        </w:rPr>
        <w:t xml:space="preserve">Tillich, P. </w:t>
      </w:r>
      <w:r w:rsidR="00E003BE" w:rsidRPr="00CB603F">
        <w:rPr>
          <w:color w:val="000000" w:themeColor="text1"/>
          <w:sz w:val="24"/>
          <w:szCs w:val="24"/>
        </w:rPr>
        <w:t xml:space="preserve">(1957). </w:t>
      </w:r>
      <w:r w:rsidR="00E003BE" w:rsidRPr="00CB603F">
        <w:rPr>
          <w:i/>
          <w:color w:val="000000" w:themeColor="text1"/>
          <w:sz w:val="24"/>
          <w:szCs w:val="24"/>
        </w:rPr>
        <w:t>Dynamics of faith</w:t>
      </w:r>
      <w:r w:rsidR="00E003BE" w:rsidRPr="00CB603F">
        <w:rPr>
          <w:color w:val="000000" w:themeColor="text1"/>
          <w:sz w:val="24"/>
          <w:szCs w:val="24"/>
        </w:rPr>
        <w:t>.  New York: Torchbooks.</w:t>
      </w:r>
    </w:p>
    <w:p w14:paraId="029BCF91" w14:textId="106A57BD" w:rsidR="004B191C" w:rsidRDefault="004B191C" w:rsidP="00424E3F">
      <w:pPr>
        <w:spacing w:after="0" w:line="480" w:lineRule="auto"/>
        <w:ind w:left="720" w:hanging="720"/>
        <w:rPr>
          <w:color w:val="000000" w:themeColor="text1"/>
          <w:sz w:val="24"/>
          <w:szCs w:val="24"/>
        </w:rPr>
      </w:pPr>
      <w:r w:rsidRPr="004B191C">
        <w:rPr>
          <w:color w:val="000000" w:themeColor="text1"/>
          <w:sz w:val="24"/>
          <w:szCs w:val="24"/>
        </w:rPr>
        <w:t>Vainio, M. M., &amp; Daukantait</w:t>
      </w:r>
      <w:r w:rsidR="002145B3">
        <w:rPr>
          <w:color w:val="000000" w:themeColor="text1"/>
          <w:sz w:val="24"/>
          <w:szCs w:val="24"/>
        </w:rPr>
        <w:t>é</w:t>
      </w:r>
      <w:r w:rsidRPr="004B191C">
        <w:rPr>
          <w:color w:val="000000" w:themeColor="text1"/>
          <w:sz w:val="24"/>
          <w:szCs w:val="24"/>
        </w:rPr>
        <w:t>, D. (2016). Grit and different aspects of well-being: Direct and indirect relationships via sense of coherence and authenticity. </w:t>
      </w:r>
      <w:r w:rsidRPr="004B191C">
        <w:rPr>
          <w:i/>
          <w:iCs/>
          <w:color w:val="000000" w:themeColor="text1"/>
          <w:sz w:val="24"/>
          <w:szCs w:val="24"/>
        </w:rPr>
        <w:t>Journal of Happiness Studies</w:t>
      </w:r>
      <w:r w:rsidRPr="004B191C">
        <w:rPr>
          <w:color w:val="000000" w:themeColor="text1"/>
          <w:sz w:val="24"/>
          <w:szCs w:val="24"/>
        </w:rPr>
        <w:t>, </w:t>
      </w:r>
      <w:r w:rsidRPr="004B191C">
        <w:rPr>
          <w:i/>
          <w:iCs/>
          <w:color w:val="000000" w:themeColor="text1"/>
          <w:sz w:val="24"/>
          <w:szCs w:val="24"/>
        </w:rPr>
        <w:t>17</w:t>
      </w:r>
      <w:r w:rsidRPr="004B191C">
        <w:rPr>
          <w:color w:val="000000" w:themeColor="text1"/>
          <w:sz w:val="24"/>
          <w:szCs w:val="24"/>
        </w:rPr>
        <w:t>(5), 2119-2147. doi: 10.1007/s10902-015-9688-</w:t>
      </w:r>
      <w:r w:rsidR="00A802C6">
        <w:rPr>
          <w:color w:val="000000" w:themeColor="text1"/>
          <w:sz w:val="24"/>
          <w:szCs w:val="24"/>
        </w:rPr>
        <w:t>7</w:t>
      </w:r>
    </w:p>
    <w:p w14:paraId="78749FB3" w14:textId="0E5B8FEE" w:rsidR="00DA7836" w:rsidRPr="00CB603F" w:rsidRDefault="00DA7836" w:rsidP="00424E3F">
      <w:pPr>
        <w:spacing w:after="0" w:line="480" w:lineRule="auto"/>
        <w:ind w:left="720" w:hanging="720"/>
        <w:rPr>
          <w:color w:val="000000" w:themeColor="text1"/>
          <w:sz w:val="24"/>
          <w:szCs w:val="24"/>
        </w:rPr>
      </w:pPr>
      <w:r w:rsidRPr="00CB603F">
        <w:rPr>
          <w:color w:val="000000" w:themeColor="text1"/>
          <w:sz w:val="24"/>
          <w:szCs w:val="24"/>
        </w:rPr>
        <w:t xml:space="preserve">VanderWeele, T. J. (2017). Religious </w:t>
      </w:r>
      <w:r w:rsidR="00CA6436">
        <w:rPr>
          <w:color w:val="000000" w:themeColor="text1"/>
          <w:sz w:val="24"/>
          <w:szCs w:val="24"/>
        </w:rPr>
        <w:t>c</w:t>
      </w:r>
      <w:r w:rsidR="00CA6436" w:rsidRPr="00CB603F">
        <w:rPr>
          <w:color w:val="000000" w:themeColor="text1"/>
          <w:sz w:val="24"/>
          <w:szCs w:val="24"/>
        </w:rPr>
        <w:t xml:space="preserve">ommunities </w:t>
      </w:r>
      <w:r w:rsidRPr="00CB603F">
        <w:rPr>
          <w:color w:val="000000" w:themeColor="text1"/>
          <w:sz w:val="24"/>
          <w:szCs w:val="24"/>
        </w:rPr>
        <w:t xml:space="preserve">and </w:t>
      </w:r>
      <w:r w:rsidR="00CA6436">
        <w:rPr>
          <w:color w:val="000000" w:themeColor="text1"/>
          <w:sz w:val="24"/>
          <w:szCs w:val="24"/>
        </w:rPr>
        <w:t>h</w:t>
      </w:r>
      <w:r w:rsidR="00CA6436" w:rsidRPr="00CB603F">
        <w:rPr>
          <w:color w:val="000000" w:themeColor="text1"/>
          <w:sz w:val="24"/>
          <w:szCs w:val="24"/>
        </w:rPr>
        <w:t xml:space="preserve">uman </w:t>
      </w:r>
      <w:r w:rsidR="00CA6436">
        <w:rPr>
          <w:color w:val="000000" w:themeColor="text1"/>
          <w:sz w:val="24"/>
          <w:szCs w:val="24"/>
        </w:rPr>
        <w:t>f</w:t>
      </w:r>
      <w:r w:rsidR="00CA6436" w:rsidRPr="00CB603F">
        <w:rPr>
          <w:color w:val="000000" w:themeColor="text1"/>
          <w:sz w:val="24"/>
          <w:szCs w:val="24"/>
        </w:rPr>
        <w:t>lourishing</w:t>
      </w:r>
      <w:r w:rsidRPr="00CB603F">
        <w:rPr>
          <w:color w:val="000000" w:themeColor="text1"/>
          <w:sz w:val="24"/>
          <w:szCs w:val="24"/>
        </w:rPr>
        <w:t>. </w:t>
      </w:r>
      <w:r w:rsidRPr="00CB603F">
        <w:rPr>
          <w:i/>
          <w:iCs/>
          <w:color w:val="000000" w:themeColor="text1"/>
          <w:sz w:val="24"/>
          <w:szCs w:val="24"/>
        </w:rPr>
        <w:t>Current Directions in Psychological Science</w:t>
      </w:r>
      <w:r w:rsidRPr="00CB603F">
        <w:rPr>
          <w:color w:val="000000" w:themeColor="text1"/>
          <w:sz w:val="24"/>
          <w:szCs w:val="24"/>
        </w:rPr>
        <w:t>, </w:t>
      </w:r>
      <w:r w:rsidRPr="00CB603F">
        <w:rPr>
          <w:i/>
          <w:iCs/>
          <w:color w:val="000000" w:themeColor="text1"/>
          <w:sz w:val="24"/>
          <w:szCs w:val="24"/>
        </w:rPr>
        <w:t>26</w:t>
      </w:r>
      <w:r w:rsidRPr="00CB603F">
        <w:rPr>
          <w:color w:val="000000" w:themeColor="text1"/>
          <w:sz w:val="24"/>
          <w:szCs w:val="24"/>
        </w:rPr>
        <w:t>(5), 476–481. </w:t>
      </w:r>
      <w:hyperlink r:id="rId22" w:history="1">
        <w:r w:rsidR="00CB603F" w:rsidRPr="00CB603F">
          <w:rPr>
            <w:rStyle w:val="Hyperlink"/>
            <w:color w:val="000000" w:themeColor="text1"/>
            <w:sz w:val="24"/>
            <w:szCs w:val="24"/>
            <w:u w:val="none"/>
          </w:rPr>
          <w:t>doi: 10.1177/0963721417721526</w:t>
        </w:r>
      </w:hyperlink>
    </w:p>
    <w:p w14:paraId="4B9B55AC" w14:textId="33EAA2F4" w:rsidR="0071134B" w:rsidRPr="00CB603F" w:rsidRDefault="0071134B" w:rsidP="00424E3F">
      <w:pPr>
        <w:spacing w:after="0" w:line="480" w:lineRule="auto"/>
        <w:ind w:left="720" w:hanging="720"/>
        <w:rPr>
          <w:color w:val="000000" w:themeColor="text1"/>
          <w:sz w:val="24"/>
          <w:szCs w:val="24"/>
        </w:rPr>
      </w:pPr>
      <w:r w:rsidRPr="00CB603F">
        <w:rPr>
          <w:color w:val="000000" w:themeColor="text1"/>
          <w:sz w:val="24"/>
          <w:szCs w:val="24"/>
        </w:rPr>
        <w:t xml:space="preserve">Vishkin, A., Bigman, Y. E., Porat, R., Solak, N., Halperin, E., &amp; Tamir, M. (2016).  God rest our hearts:  Religiosity and cognitive reappraisal.  </w:t>
      </w:r>
      <w:r w:rsidRPr="00CB603F">
        <w:rPr>
          <w:i/>
          <w:color w:val="000000" w:themeColor="text1"/>
          <w:sz w:val="24"/>
          <w:szCs w:val="24"/>
        </w:rPr>
        <w:t>Emotion, 16</w:t>
      </w:r>
      <w:r w:rsidRPr="00CB603F">
        <w:rPr>
          <w:color w:val="000000" w:themeColor="text1"/>
          <w:sz w:val="24"/>
          <w:szCs w:val="24"/>
        </w:rPr>
        <w:t>(2), 252-262.</w:t>
      </w:r>
      <w:r w:rsidR="008528A2" w:rsidRPr="00CB603F">
        <w:rPr>
          <w:color w:val="000000" w:themeColor="text1"/>
          <w:sz w:val="24"/>
          <w:szCs w:val="24"/>
        </w:rPr>
        <w:t xml:space="preserve"> doi:10.1037/emo0000108</w:t>
      </w:r>
    </w:p>
    <w:p w14:paraId="472B1191" w14:textId="43BA4400" w:rsidR="008528A2" w:rsidRPr="00CB603F" w:rsidRDefault="00830CC0" w:rsidP="00424E3F">
      <w:pPr>
        <w:spacing w:after="0" w:line="480" w:lineRule="auto"/>
        <w:ind w:left="720" w:hanging="720"/>
        <w:rPr>
          <w:color w:val="000000" w:themeColor="text1"/>
          <w:sz w:val="24"/>
          <w:szCs w:val="24"/>
        </w:rPr>
      </w:pPr>
      <w:r w:rsidRPr="00CB603F">
        <w:rPr>
          <w:color w:val="000000" w:themeColor="text1"/>
          <w:sz w:val="24"/>
          <w:szCs w:val="24"/>
        </w:rPr>
        <w:t xml:space="preserve">Wallace, B. A., &amp; Shapiro, S. L. (2006).  Mental balance and well-being:  Building bridges between Buddhism and Western psychology.  </w:t>
      </w:r>
      <w:r w:rsidRPr="00CB603F">
        <w:rPr>
          <w:i/>
          <w:color w:val="000000" w:themeColor="text1"/>
          <w:sz w:val="24"/>
          <w:szCs w:val="24"/>
        </w:rPr>
        <w:t>American Psychologist, 61</w:t>
      </w:r>
      <w:r w:rsidRPr="00CB603F">
        <w:rPr>
          <w:color w:val="000000" w:themeColor="text1"/>
          <w:sz w:val="24"/>
          <w:szCs w:val="24"/>
        </w:rPr>
        <w:t>, 690-701.</w:t>
      </w:r>
      <w:r w:rsidR="008528A2" w:rsidRPr="00CB603F">
        <w:rPr>
          <w:color w:val="000000" w:themeColor="text1"/>
          <w:sz w:val="24"/>
          <w:szCs w:val="24"/>
        </w:rPr>
        <w:t xml:space="preserve"> doi:10.1037/0003-066X.61.7.690</w:t>
      </w:r>
    </w:p>
    <w:p w14:paraId="01A2FBAF" w14:textId="6F3D5AD2" w:rsidR="008E6049" w:rsidRPr="008E6049" w:rsidRDefault="007412F4" w:rsidP="00424E3F">
      <w:pPr>
        <w:spacing w:after="0" w:line="480" w:lineRule="auto"/>
        <w:ind w:left="720" w:hanging="720"/>
        <w:rPr>
          <w:color w:val="000000" w:themeColor="text1"/>
          <w:sz w:val="24"/>
          <w:szCs w:val="24"/>
        </w:rPr>
      </w:pPr>
      <w:r w:rsidRPr="007412F4">
        <w:rPr>
          <w:color w:val="000000" w:themeColor="text1"/>
          <w:sz w:val="24"/>
          <w:szCs w:val="24"/>
        </w:rPr>
        <w:t xml:space="preserve">Wang, F., Lee, E. K. O., Wu, T., Benson, H., Fricchione, G., Wang, W., &amp; Yeung, A. S. (2014). The effects </w:t>
      </w:r>
      <w:r w:rsidRPr="005048EE">
        <w:rPr>
          <w:color w:val="000000" w:themeColor="text1"/>
          <w:sz w:val="24"/>
          <w:szCs w:val="24"/>
        </w:rPr>
        <w:t>of tai</w:t>
      </w:r>
      <w:r w:rsidRPr="007412F4">
        <w:rPr>
          <w:color w:val="000000" w:themeColor="text1"/>
          <w:sz w:val="24"/>
          <w:szCs w:val="24"/>
        </w:rPr>
        <w:t xml:space="preserve"> chi on depression, anxiety, and psychological well-being: a systematic </w:t>
      </w:r>
      <w:r w:rsidRPr="007412F4">
        <w:rPr>
          <w:color w:val="000000" w:themeColor="text1"/>
          <w:sz w:val="24"/>
          <w:szCs w:val="24"/>
        </w:rPr>
        <w:lastRenderedPageBreak/>
        <w:t>review and meta-analysis. </w:t>
      </w:r>
      <w:r w:rsidRPr="007412F4">
        <w:rPr>
          <w:i/>
          <w:iCs/>
          <w:color w:val="000000" w:themeColor="text1"/>
          <w:sz w:val="24"/>
          <w:szCs w:val="24"/>
        </w:rPr>
        <w:t xml:space="preserve">International </w:t>
      </w:r>
      <w:r>
        <w:rPr>
          <w:i/>
          <w:iCs/>
          <w:color w:val="000000" w:themeColor="text1"/>
          <w:sz w:val="24"/>
          <w:szCs w:val="24"/>
        </w:rPr>
        <w:t>J</w:t>
      </w:r>
      <w:r w:rsidRPr="007412F4">
        <w:rPr>
          <w:i/>
          <w:iCs/>
          <w:color w:val="000000" w:themeColor="text1"/>
          <w:sz w:val="24"/>
          <w:szCs w:val="24"/>
        </w:rPr>
        <w:t xml:space="preserve">ournal of </w:t>
      </w:r>
      <w:r>
        <w:rPr>
          <w:i/>
          <w:iCs/>
          <w:color w:val="000000" w:themeColor="text1"/>
          <w:sz w:val="24"/>
          <w:szCs w:val="24"/>
        </w:rPr>
        <w:t>B</w:t>
      </w:r>
      <w:r w:rsidRPr="007412F4">
        <w:rPr>
          <w:i/>
          <w:iCs/>
          <w:color w:val="000000" w:themeColor="text1"/>
          <w:sz w:val="24"/>
          <w:szCs w:val="24"/>
        </w:rPr>
        <w:t xml:space="preserve">ehavioral </w:t>
      </w:r>
      <w:r>
        <w:rPr>
          <w:i/>
          <w:iCs/>
          <w:color w:val="000000" w:themeColor="text1"/>
          <w:sz w:val="24"/>
          <w:szCs w:val="24"/>
        </w:rPr>
        <w:t>M</w:t>
      </w:r>
      <w:r w:rsidRPr="007412F4">
        <w:rPr>
          <w:i/>
          <w:iCs/>
          <w:color w:val="000000" w:themeColor="text1"/>
          <w:sz w:val="24"/>
          <w:szCs w:val="24"/>
        </w:rPr>
        <w:t>edicine</w:t>
      </w:r>
      <w:r w:rsidRPr="007412F4">
        <w:rPr>
          <w:color w:val="000000" w:themeColor="text1"/>
          <w:sz w:val="24"/>
          <w:szCs w:val="24"/>
        </w:rPr>
        <w:t>, </w:t>
      </w:r>
      <w:r w:rsidRPr="007412F4">
        <w:rPr>
          <w:i/>
          <w:iCs/>
          <w:color w:val="000000" w:themeColor="text1"/>
          <w:sz w:val="24"/>
          <w:szCs w:val="24"/>
        </w:rPr>
        <w:t>21</w:t>
      </w:r>
      <w:r w:rsidRPr="007412F4">
        <w:rPr>
          <w:color w:val="000000" w:themeColor="text1"/>
          <w:sz w:val="24"/>
          <w:szCs w:val="24"/>
        </w:rPr>
        <w:t>(4), 605-617.</w:t>
      </w:r>
      <w:r>
        <w:rPr>
          <w:color w:val="000000" w:themeColor="text1"/>
          <w:sz w:val="24"/>
          <w:szCs w:val="24"/>
        </w:rPr>
        <w:t xml:space="preserve"> </w:t>
      </w:r>
      <w:r w:rsidR="008E6049">
        <w:rPr>
          <w:color w:val="000000" w:themeColor="text1"/>
          <w:sz w:val="24"/>
          <w:szCs w:val="24"/>
        </w:rPr>
        <w:t xml:space="preserve">doi: </w:t>
      </w:r>
      <w:r w:rsidR="008E6049" w:rsidRPr="008E6049">
        <w:rPr>
          <w:color w:val="000000" w:themeColor="text1"/>
          <w:sz w:val="24"/>
          <w:szCs w:val="24"/>
        </w:rPr>
        <w:t>10.1007/s12529-013-9351-9</w:t>
      </w:r>
    </w:p>
    <w:p w14:paraId="6E24266D" w14:textId="1931C510" w:rsidR="00F47074" w:rsidRDefault="008E6049" w:rsidP="00424E3F">
      <w:pPr>
        <w:spacing w:after="0" w:line="480" w:lineRule="auto"/>
        <w:ind w:left="720" w:hanging="720"/>
        <w:rPr>
          <w:color w:val="000000" w:themeColor="text1"/>
          <w:sz w:val="24"/>
          <w:szCs w:val="24"/>
        </w:rPr>
      </w:pPr>
      <w:r w:rsidRPr="008E6049" w:rsidDel="008E6049">
        <w:rPr>
          <w:color w:val="000000" w:themeColor="text1"/>
          <w:sz w:val="24"/>
          <w:szCs w:val="24"/>
        </w:rPr>
        <w:t xml:space="preserve"> </w:t>
      </w:r>
      <w:r w:rsidR="00F47074" w:rsidRPr="00F47074">
        <w:rPr>
          <w:color w:val="000000" w:themeColor="text1"/>
          <w:sz w:val="24"/>
          <w:szCs w:val="24"/>
        </w:rPr>
        <w:t>Whitehead, A. L., Perry, S. L., &amp; Baker, J. O. (2018). Make America Christian again: Christian nationalism and voting for Donald Trump in the 2016 presidential election. </w:t>
      </w:r>
      <w:r w:rsidR="00F47074" w:rsidRPr="00F47074">
        <w:rPr>
          <w:i/>
          <w:iCs/>
          <w:color w:val="000000" w:themeColor="text1"/>
          <w:sz w:val="24"/>
          <w:szCs w:val="24"/>
        </w:rPr>
        <w:t>Sociology of Religion</w:t>
      </w:r>
      <w:r w:rsidR="00F47074" w:rsidRPr="00F47074">
        <w:rPr>
          <w:color w:val="000000" w:themeColor="text1"/>
          <w:sz w:val="24"/>
          <w:szCs w:val="24"/>
        </w:rPr>
        <w:t>, </w:t>
      </w:r>
      <w:r w:rsidR="00F47074" w:rsidRPr="00F47074">
        <w:rPr>
          <w:i/>
          <w:iCs/>
          <w:color w:val="000000" w:themeColor="text1"/>
          <w:sz w:val="24"/>
          <w:szCs w:val="24"/>
        </w:rPr>
        <w:t>79</w:t>
      </w:r>
      <w:r w:rsidR="00F47074" w:rsidRPr="00F47074">
        <w:rPr>
          <w:color w:val="000000" w:themeColor="text1"/>
          <w:sz w:val="24"/>
          <w:szCs w:val="24"/>
        </w:rPr>
        <w:t>(2), 147-171.</w:t>
      </w:r>
      <w:r w:rsidR="00F47074">
        <w:rPr>
          <w:color w:val="000000" w:themeColor="text1"/>
          <w:sz w:val="24"/>
          <w:szCs w:val="24"/>
        </w:rPr>
        <w:t xml:space="preserve"> doi: </w:t>
      </w:r>
      <w:r w:rsidR="00F47074" w:rsidRPr="00F47074">
        <w:rPr>
          <w:color w:val="000000" w:themeColor="text1"/>
          <w:sz w:val="24"/>
          <w:szCs w:val="24"/>
        </w:rPr>
        <w:t>10.1093/socrel/srx070</w:t>
      </w:r>
    </w:p>
    <w:p w14:paraId="46595DDA" w14:textId="77777777" w:rsidR="002145B3" w:rsidRPr="00CB603F" w:rsidRDefault="002145B3" w:rsidP="00424E3F">
      <w:pPr>
        <w:spacing w:after="0" w:line="480" w:lineRule="auto"/>
        <w:ind w:left="720" w:hanging="720"/>
        <w:rPr>
          <w:color w:val="000000" w:themeColor="text1"/>
          <w:sz w:val="24"/>
          <w:szCs w:val="24"/>
        </w:rPr>
      </w:pPr>
      <w:r w:rsidRPr="00CB603F">
        <w:rPr>
          <w:color w:val="000000" w:themeColor="text1"/>
          <w:sz w:val="24"/>
          <w:szCs w:val="24"/>
        </w:rPr>
        <w:t>Wong, S., &amp; Pargament, K.</w:t>
      </w:r>
      <w:r>
        <w:rPr>
          <w:color w:val="000000" w:themeColor="text1"/>
          <w:sz w:val="24"/>
          <w:szCs w:val="24"/>
        </w:rPr>
        <w:t xml:space="preserve"> </w:t>
      </w:r>
      <w:r w:rsidRPr="00CB603F">
        <w:rPr>
          <w:color w:val="000000" w:themeColor="text1"/>
          <w:sz w:val="24"/>
          <w:szCs w:val="24"/>
        </w:rPr>
        <w:t>I. (2018, August).</w:t>
      </w:r>
      <w:r w:rsidRPr="00CB603F">
        <w:rPr>
          <w:i/>
          <w:color w:val="000000" w:themeColor="text1"/>
          <w:sz w:val="24"/>
          <w:szCs w:val="24"/>
        </w:rPr>
        <w:t xml:space="preserve"> </w:t>
      </w:r>
      <w:r w:rsidRPr="00CB603F">
        <w:rPr>
          <w:i/>
          <w:iCs/>
          <w:color w:val="000000" w:themeColor="text1"/>
          <w:sz w:val="24"/>
          <w:szCs w:val="24"/>
        </w:rPr>
        <w:t>More than meets the ear: An exploratory study of sacred perceptions in professional musicians.</w:t>
      </w:r>
      <w:r w:rsidRPr="00CB603F">
        <w:rPr>
          <w:iCs/>
          <w:color w:val="000000" w:themeColor="text1"/>
          <w:sz w:val="24"/>
          <w:szCs w:val="24"/>
        </w:rPr>
        <w:t xml:space="preserve"> Poster presented at </w:t>
      </w:r>
      <w:r w:rsidRPr="00CB603F">
        <w:rPr>
          <w:color w:val="000000" w:themeColor="text1"/>
          <w:sz w:val="24"/>
          <w:szCs w:val="24"/>
        </w:rPr>
        <w:t>the 10</w:t>
      </w:r>
      <w:r w:rsidRPr="00CB603F">
        <w:rPr>
          <w:color w:val="000000" w:themeColor="text1"/>
          <w:sz w:val="24"/>
          <w:szCs w:val="24"/>
          <w:vertAlign w:val="superscript"/>
        </w:rPr>
        <w:t>th</w:t>
      </w:r>
      <w:r w:rsidRPr="00CB603F">
        <w:rPr>
          <w:color w:val="000000" w:themeColor="text1"/>
          <w:sz w:val="24"/>
          <w:szCs w:val="24"/>
        </w:rPr>
        <w:t xml:space="preserve"> Biennial International Meaning Conference, Vancouver, Canada. </w:t>
      </w:r>
    </w:p>
    <w:p w14:paraId="14561B13" w14:textId="53E68F6D" w:rsidR="002145B3" w:rsidRPr="002145B3" w:rsidRDefault="002145B3" w:rsidP="00424E3F">
      <w:pPr>
        <w:spacing w:after="0" w:line="480" w:lineRule="auto"/>
        <w:ind w:left="720" w:hanging="720"/>
        <w:rPr>
          <w:rFonts w:eastAsia="Times New Roman" w:cs="Arial"/>
          <w:color w:val="000000" w:themeColor="text1"/>
          <w:sz w:val="24"/>
          <w:szCs w:val="24"/>
        </w:rPr>
      </w:pPr>
      <w:r w:rsidRPr="00CB603F">
        <w:rPr>
          <w:color w:val="000000" w:themeColor="text1"/>
          <w:sz w:val="24"/>
          <w:szCs w:val="24"/>
        </w:rPr>
        <w:t xml:space="preserve">Wong, S., &amp; Pargament, K. (2017).  Seeing the sacred:  Fostering spiritual vision in counseling.  </w:t>
      </w:r>
      <w:r w:rsidRPr="00CB603F">
        <w:rPr>
          <w:i/>
          <w:color w:val="000000" w:themeColor="text1"/>
          <w:sz w:val="24"/>
          <w:szCs w:val="24"/>
        </w:rPr>
        <w:t>Counselling and Spirituality, 36</w:t>
      </w:r>
      <w:r w:rsidRPr="00CB603F">
        <w:rPr>
          <w:color w:val="000000" w:themeColor="text1"/>
          <w:sz w:val="24"/>
          <w:szCs w:val="24"/>
        </w:rPr>
        <w:t>, 1-2, 51-69. doi:</w:t>
      </w:r>
      <w:r w:rsidRPr="00CB603F">
        <w:rPr>
          <w:rFonts w:eastAsia="Times New Roman" w:cs="Arial"/>
          <w:color w:val="000000" w:themeColor="text1"/>
          <w:sz w:val="24"/>
          <w:szCs w:val="24"/>
        </w:rPr>
        <w:t>10.2143/CS.36.1.0000000</w:t>
      </w:r>
    </w:p>
    <w:p w14:paraId="4730C241" w14:textId="759514AC" w:rsidR="00CE55DD" w:rsidRPr="00CB603F" w:rsidRDefault="00350B41" w:rsidP="00424E3F">
      <w:pPr>
        <w:spacing w:after="0" w:line="480" w:lineRule="auto"/>
        <w:ind w:left="720" w:hanging="720"/>
        <w:rPr>
          <w:rFonts w:eastAsia="Times New Roman" w:cs="Arial"/>
          <w:color w:val="000000" w:themeColor="text1"/>
          <w:sz w:val="24"/>
          <w:szCs w:val="24"/>
        </w:rPr>
      </w:pPr>
      <w:r w:rsidRPr="00350B41">
        <w:rPr>
          <w:color w:val="000000" w:themeColor="text1"/>
          <w:sz w:val="24"/>
          <w:szCs w:val="24"/>
        </w:rPr>
        <w:t xml:space="preserve">Wong, S., Pargament, K. I., &amp; Faigin, C. A. (2018). Sustained by the </w:t>
      </w:r>
      <w:r w:rsidR="00CA6436">
        <w:rPr>
          <w:color w:val="000000" w:themeColor="text1"/>
          <w:sz w:val="24"/>
          <w:szCs w:val="24"/>
        </w:rPr>
        <w:t>s</w:t>
      </w:r>
      <w:r w:rsidR="00CA6436" w:rsidRPr="00350B41">
        <w:rPr>
          <w:color w:val="000000" w:themeColor="text1"/>
          <w:sz w:val="24"/>
          <w:szCs w:val="24"/>
        </w:rPr>
        <w:t>acred</w:t>
      </w:r>
      <w:r w:rsidRPr="00350B41">
        <w:rPr>
          <w:color w:val="000000" w:themeColor="text1"/>
          <w:sz w:val="24"/>
          <w:szCs w:val="24"/>
        </w:rPr>
        <w:t xml:space="preserve">: Religious and </w:t>
      </w:r>
      <w:r w:rsidR="00CA6436">
        <w:rPr>
          <w:color w:val="000000" w:themeColor="text1"/>
          <w:sz w:val="24"/>
          <w:szCs w:val="24"/>
        </w:rPr>
        <w:t>s</w:t>
      </w:r>
      <w:r w:rsidR="00CA6436" w:rsidRPr="00350B41">
        <w:rPr>
          <w:color w:val="000000" w:themeColor="text1"/>
          <w:sz w:val="24"/>
          <w:szCs w:val="24"/>
        </w:rPr>
        <w:t xml:space="preserve">piritual </w:t>
      </w:r>
      <w:r w:rsidR="00CA6436">
        <w:rPr>
          <w:color w:val="000000" w:themeColor="text1"/>
          <w:sz w:val="24"/>
          <w:szCs w:val="24"/>
        </w:rPr>
        <w:t>f</w:t>
      </w:r>
      <w:r w:rsidRPr="00350B41">
        <w:rPr>
          <w:color w:val="000000" w:themeColor="text1"/>
          <w:sz w:val="24"/>
          <w:szCs w:val="24"/>
        </w:rPr>
        <w:t xml:space="preserve">actors for </w:t>
      </w:r>
      <w:r w:rsidR="00CA6436">
        <w:rPr>
          <w:color w:val="000000" w:themeColor="text1"/>
          <w:sz w:val="24"/>
          <w:szCs w:val="24"/>
        </w:rPr>
        <w:t>r</w:t>
      </w:r>
      <w:r w:rsidR="00CA6436" w:rsidRPr="00350B41">
        <w:rPr>
          <w:color w:val="000000" w:themeColor="text1"/>
          <w:sz w:val="24"/>
          <w:szCs w:val="24"/>
        </w:rPr>
        <w:t xml:space="preserve">esilience </w:t>
      </w:r>
      <w:r w:rsidRPr="00350B41">
        <w:rPr>
          <w:color w:val="000000" w:themeColor="text1"/>
          <w:sz w:val="24"/>
          <w:szCs w:val="24"/>
        </w:rPr>
        <w:t xml:space="preserve">in </w:t>
      </w:r>
      <w:r w:rsidR="00CA6436">
        <w:rPr>
          <w:color w:val="000000" w:themeColor="text1"/>
          <w:sz w:val="24"/>
          <w:szCs w:val="24"/>
        </w:rPr>
        <w:t>a</w:t>
      </w:r>
      <w:r w:rsidRPr="00350B41">
        <w:rPr>
          <w:color w:val="000000" w:themeColor="text1"/>
          <w:sz w:val="24"/>
          <w:szCs w:val="24"/>
        </w:rPr>
        <w:t xml:space="preserve">dulthood and </w:t>
      </w:r>
      <w:r w:rsidR="00CA6436">
        <w:rPr>
          <w:color w:val="000000" w:themeColor="text1"/>
          <w:sz w:val="24"/>
          <w:szCs w:val="24"/>
        </w:rPr>
        <w:t>a</w:t>
      </w:r>
      <w:r w:rsidRPr="00350B41">
        <w:rPr>
          <w:color w:val="000000" w:themeColor="text1"/>
          <w:sz w:val="24"/>
          <w:szCs w:val="24"/>
        </w:rPr>
        <w:t>ging. In</w:t>
      </w:r>
      <w:r w:rsidR="00CA6436">
        <w:rPr>
          <w:color w:val="000000" w:themeColor="text1"/>
          <w:sz w:val="24"/>
          <w:szCs w:val="24"/>
        </w:rPr>
        <w:t xml:space="preserve"> B.</w:t>
      </w:r>
      <w:r w:rsidRPr="00350B41">
        <w:rPr>
          <w:color w:val="000000" w:themeColor="text1"/>
          <w:sz w:val="24"/>
          <w:szCs w:val="24"/>
        </w:rPr>
        <w:t>Resni</w:t>
      </w:r>
      <w:r w:rsidR="00D36049">
        <w:rPr>
          <w:color w:val="000000" w:themeColor="text1"/>
          <w:sz w:val="24"/>
          <w:szCs w:val="24"/>
        </w:rPr>
        <w:t xml:space="preserve">ck, </w:t>
      </w:r>
      <w:r w:rsidR="00CA6436">
        <w:rPr>
          <w:color w:val="000000" w:themeColor="text1"/>
          <w:sz w:val="24"/>
          <w:szCs w:val="24"/>
        </w:rPr>
        <w:t xml:space="preserve">L. </w:t>
      </w:r>
      <w:r w:rsidR="00D36049">
        <w:rPr>
          <w:color w:val="000000" w:themeColor="text1"/>
          <w:sz w:val="24"/>
          <w:szCs w:val="24"/>
        </w:rPr>
        <w:t xml:space="preserve">Gwyther, </w:t>
      </w:r>
      <w:r w:rsidR="00CA6436">
        <w:rPr>
          <w:color w:val="000000" w:themeColor="text1"/>
          <w:sz w:val="24"/>
          <w:szCs w:val="24"/>
        </w:rPr>
        <w:t xml:space="preserve">&amp; K. </w:t>
      </w:r>
      <w:r w:rsidR="00D36049">
        <w:rPr>
          <w:color w:val="000000" w:themeColor="text1"/>
          <w:sz w:val="24"/>
          <w:szCs w:val="24"/>
        </w:rPr>
        <w:t>Roberto (E</w:t>
      </w:r>
      <w:r w:rsidRPr="00350B41">
        <w:rPr>
          <w:color w:val="000000" w:themeColor="text1"/>
          <w:sz w:val="24"/>
          <w:szCs w:val="24"/>
        </w:rPr>
        <w:t>ds</w:t>
      </w:r>
      <w:r w:rsidR="00D36049">
        <w:rPr>
          <w:color w:val="000000" w:themeColor="text1"/>
          <w:sz w:val="24"/>
          <w:szCs w:val="24"/>
        </w:rPr>
        <w:t>.</w:t>
      </w:r>
      <w:r w:rsidRPr="00350B41">
        <w:rPr>
          <w:color w:val="000000" w:themeColor="text1"/>
          <w:sz w:val="24"/>
          <w:szCs w:val="24"/>
        </w:rPr>
        <w:t>) Resilience in Aging. Springer, Cham</w:t>
      </w:r>
      <w:r>
        <w:rPr>
          <w:color w:val="000000" w:themeColor="text1"/>
          <w:sz w:val="24"/>
          <w:szCs w:val="24"/>
        </w:rPr>
        <w:t xml:space="preserve">. doi: </w:t>
      </w:r>
      <w:r w:rsidRPr="00350B41">
        <w:rPr>
          <w:color w:val="000000" w:themeColor="text1"/>
          <w:sz w:val="24"/>
          <w:szCs w:val="24"/>
        </w:rPr>
        <w:t>10.1007/978-3-030-04555-5_10</w:t>
      </w:r>
    </w:p>
    <w:p w14:paraId="51C98314" w14:textId="6C579ED1" w:rsidR="00BF57BA" w:rsidRPr="00CB603F" w:rsidRDefault="00BF57BA" w:rsidP="00424E3F">
      <w:pPr>
        <w:spacing w:after="0" w:line="480" w:lineRule="auto"/>
        <w:ind w:left="720" w:hanging="720"/>
        <w:rPr>
          <w:color w:val="000000" w:themeColor="text1"/>
          <w:sz w:val="24"/>
          <w:szCs w:val="24"/>
        </w:rPr>
      </w:pPr>
      <w:r w:rsidRPr="00CB603F">
        <w:rPr>
          <w:color w:val="000000" w:themeColor="text1"/>
          <w:sz w:val="24"/>
          <w:szCs w:val="24"/>
        </w:rPr>
        <w:t xml:space="preserve">Wright, S., Pratt, C., &amp; Schmall, V. (1985). Spiritual support for caregivers of dementia patients.  </w:t>
      </w:r>
      <w:r w:rsidRPr="00CB603F">
        <w:rPr>
          <w:i/>
          <w:color w:val="000000" w:themeColor="text1"/>
          <w:sz w:val="24"/>
          <w:szCs w:val="24"/>
        </w:rPr>
        <w:t>Journal of Religion and Health, 24</w:t>
      </w:r>
      <w:r w:rsidRPr="00CB603F">
        <w:rPr>
          <w:color w:val="000000" w:themeColor="text1"/>
          <w:sz w:val="24"/>
          <w:szCs w:val="24"/>
        </w:rPr>
        <w:t>, 31-38.</w:t>
      </w:r>
      <w:r w:rsidR="008528A2" w:rsidRPr="00CB603F">
        <w:rPr>
          <w:color w:val="000000" w:themeColor="text1"/>
          <w:sz w:val="24"/>
          <w:szCs w:val="24"/>
        </w:rPr>
        <w:t xml:space="preserve"> doi:10.1007/BF01533257</w:t>
      </w:r>
    </w:p>
    <w:p w14:paraId="1F7B06A2" w14:textId="77777777" w:rsidR="00FB6F12" w:rsidRPr="00CB603F" w:rsidRDefault="00725874" w:rsidP="00424E3F">
      <w:pPr>
        <w:spacing w:after="0" w:line="480" w:lineRule="auto"/>
        <w:ind w:left="720" w:hanging="720"/>
        <w:rPr>
          <w:color w:val="000000" w:themeColor="text1"/>
          <w:sz w:val="24"/>
          <w:szCs w:val="24"/>
        </w:rPr>
      </w:pPr>
      <w:r w:rsidRPr="00CB603F">
        <w:rPr>
          <w:color w:val="000000" w:themeColor="text1"/>
          <w:sz w:val="24"/>
          <w:szCs w:val="24"/>
        </w:rPr>
        <w:t xml:space="preserve">Yaden, D. B., Haidt, J., Hood, R. W., Jr., Vago, D. R., &amp; Newberg, A. B. (2017).  The varieties of self-transcendent experience.  </w:t>
      </w:r>
      <w:r w:rsidRPr="00CB603F">
        <w:rPr>
          <w:i/>
          <w:color w:val="000000" w:themeColor="text1"/>
          <w:sz w:val="24"/>
          <w:szCs w:val="24"/>
        </w:rPr>
        <w:t>Review of General Psychology, 21</w:t>
      </w:r>
      <w:r w:rsidRPr="00CB603F">
        <w:rPr>
          <w:color w:val="000000" w:themeColor="text1"/>
          <w:sz w:val="24"/>
          <w:szCs w:val="24"/>
        </w:rPr>
        <w:t>(2), 143-160.</w:t>
      </w:r>
      <w:r w:rsidR="0027333A" w:rsidRPr="00CB603F">
        <w:rPr>
          <w:color w:val="000000" w:themeColor="text1"/>
          <w:sz w:val="24"/>
          <w:szCs w:val="24"/>
        </w:rPr>
        <w:t xml:space="preserve"> </w:t>
      </w:r>
      <w:r w:rsidR="00FB6F12" w:rsidRPr="00CB603F">
        <w:rPr>
          <w:color w:val="000000" w:themeColor="text1"/>
          <w:sz w:val="24"/>
          <w:szCs w:val="24"/>
        </w:rPr>
        <w:t>doi:10.1037/gpr0000102</w:t>
      </w:r>
    </w:p>
    <w:p w14:paraId="24D64C79" w14:textId="040D78B1" w:rsidR="00A20396" w:rsidRPr="00CB603F" w:rsidRDefault="00A20396" w:rsidP="000D0553">
      <w:pPr>
        <w:spacing w:line="480" w:lineRule="auto"/>
        <w:ind w:left="720" w:hanging="720"/>
        <w:rPr>
          <w:color w:val="000000" w:themeColor="text1"/>
          <w:sz w:val="24"/>
          <w:szCs w:val="24"/>
        </w:rPr>
      </w:pPr>
    </w:p>
    <w:sectPr w:rsidR="00A20396" w:rsidRPr="00CB603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E715D" w14:textId="77777777" w:rsidR="00076F45" w:rsidRDefault="00076F45" w:rsidP="005A4C16">
      <w:pPr>
        <w:spacing w:after="0" w:line="240" w:lineRule="auto"/>
      </w:pPr>
      <w:r>
        <w:separator/>
      </w:r>
    </w:p>
  </w:endnote>
  <w:endnote w:type="continuationSeparator" w:id="0">
    <w:p w14:paraId="4FAC6FD1" w14:textId="77777777" w:rsidR="00076F45" w:rsidRDefault="00076F45" w:rsidP="005A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116063"/>
      <w:docPartObj>
        <w:docPartGallery w:val="Page Numbers (Bottom of Page)"/>
        <w:docPartUnique/>
      </w:docPartObj>
    </w:sdtPr>
    <w:sdtEndPr>
      <w:rPr>
        <w:noProof/>
      </w:rPr>
    </w:sdtEndPr>
    <w:sdtContent>
      <w:p w14:paraId="14FB5C3B" w14:textId="66FE8A85" w:rsidR="00CA6436" w:rsidRDefault="00CA6436">
        <w:pPr>
          <w:pStyle w:val="Footer"/>
          <w:jc w:val="right"/>
        </w:pPr>
        <w:r>
          <w:fldChar w:fldCharType="begin"/>
        </w:r>
        <w:r>
          <w:instrText xml:space="preserve"> PAGE   \* MERGEFORMAT </w:instrText>
        </w:r>
        <w:r>
          <w:fldChar w:fldCharType="separate"/>
        </w:r>
        <w:r w:rsidR="008F33B4">
          <w:rPr>
            <w:noProof/>
          </w:rPr>
          <w:t>1</w:t>
        </w:r>
        <w:r>
          <w:rPr>
            <w:noProof/>
          </w:rPr>
          <w:fldChar w:fldCharType="end"/>
        </w:r>
      </w:p>
    </w:sdtContent>
  </w:sdt>
  <w:p w14:paraId="4EBF7F5A" w14:textId="77777777" w:rsidR="00223298" w:rsidRDefault="00223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81CD5" w14:textId="77777777" w:rsidR="00076F45" w:rsidRDefault="00076F45" w:rsidP="005A4C16">
      <w:pPr>
        <w:spacing w:after="0" w:line="240" w:lineRule="auto"/>
      </w:pPr>
      <w:r>
        <w:separator/>
      </w:r>
    </w:p>
  </w:footnote>
  <w:footnote w:type="continuationSeparator" w:id="0">
    <w:p w14:paraId="1F246BE3" w14:textId="77777777" w:rsidR="00076F45" w:rsidRDefault="00076F45" w:rsidP="005A4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43F"/>
    <w:multiLevelType w:val="multilevel"/>
    <w:tmpl w:val="AA8C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543F0"/>
    <w:multiLevelType w:val="hybridMultilevel"/>
    <w:tmpl w:val="1932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2023E"/>
    <w:multiLevelType w:val="hybridMultilevel"/>
    <w:tmpl w:val="8BA0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90576"/>
    <w:multiLevelType w:val="multilevel"/>
    <w:tmpl w:val="5042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304F8"/>
    <w:multiLevelType w:val="multilevel"/>
    <w:tmpl w:val="A3B2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835C9"/>
    <w:multiLevelType w:val="hybridMultilevel"/>
    <w:tmpl w:val="EB6AEA74"/>
    <w:lvl w:ilvl="0" w:tplc="0409000F">
      <w:start w:val="1"/>
      <w:numFmt w:val="decimal"/>
      <w:lvlText w:val="%1."/>
      <w:lvlJc w:val="left"/>
      <w:pPr>
        <w:ind w:left="720" w:hanging="360"/>
      </w:pPr>
    </w:lvl>
    <w:lvl w:ilvl="1" w:tplc="229C1A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45A4C"/>
    <w:multiLevelType w:val="multilevel"/>
    <w:tmpl w:val="9FB2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13D57"/>
    <w:multiLevelType w:val="multilevel"/>
    <w:tmpl w:val="036E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87C39"/>
    <w:multiLevelType w:val="multilevel"/>
    <w:tmpl w:val="E76E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10CE7"/>
    <w:multiLevelType w:val="multilevel"/>
    <w:tmpl w:val="543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27082E"/>
    <w:multiLevelType w:val="multilevel"/>
    <w:tmpl w:val="E4EA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B18AB"/>
    <w:multiLevelType w:val="multilevel"/>
    <w:tmpl w:val="2054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E47F3"/>
    <w:multiLevelType w:val="multilevel"/>
    <w:tmpl w:val="DB0A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62216"/>
    <w:multiLevelType w:val="hybridMultilevel"/>
    <w:tmpl w:val="B9022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CF2492"/>
    <w:multiLevelType w:val="hybridMultilevel"/>
    <w:tmpl w:val="4ED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13"/>
  </w:num>
  <w:num w:numId="5">
    <w:abstractNumId w:val="9"/>
  </w:num>
  <w:num w:numId="6">
    <w:abstractNumId w:val="4"/>
  </w:num>
  <w:num w:numId="7">
    <w:abstractNumId w:val="3"/>
  </w:num>
  <w:num w:numId="8">
    <w:abstractNumId w:val="10"/>
  </w:num>
  <w:num w:numId="9">
    <w:abstractNumId w:val="6"/>
  </w:num>
  <w:num w:numId="10">
    <w:abstractNumId w:val="12"/>
  </w:num>
  <w:num w:numId="11">
    <w:abstractNumId w:val="7"/>
  </w:num>
  <w:num w:numId="12">
    <w:abstractNumId w:val="8"/>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A5"/>
    <w:rsid w:val="000133E9"/>
    <w:rsid w:val="00016173"/>
    <w:rsid w:val="00016644"/>
    <w:rsid w:val="00031467"/>
    <w:rsid w:val="000549AF"/>
    <w:rsid w:val="00065AB5"/>
    <w:rsid w:val="00076F45"/>
    <w:rsid w:val="00086AD1"/>
    <w:rsid w:val="000C21C4"/>
    <w:rsid w:val="000C2BF7"/>
    <w:rsid w:val="000D0553"/>
    <w:rsid w:val="000D0D8F"/>
    <w:rsid w:val="000D2A29"/>
    <w:rsid w:val="000D7892"/>
    <w:rsid w:val="000E144F"/>
    <w:rsid w:val="000E555B"/>
    <w:rsid w:val="00100221"/>
    <w:rsid w:val="001014C3"/>
    <w:rsid w:val="00102EB7"/>
    <w:rsid w:val="00104AEE"/>
    <w:rsid w:val="00120D76"/>
    <w:rsid w:val="00132148"/>
    <w:rsid w:val="00136FEC"/>
    <w:rsid w:val="001463CC"/>
    <w:rsid w:val="00153DA9"/>
    <w:rsid w:val="00154B4B"/>
    <w:rsid w:val="00160296"/>
    <w:rsid w:val="00162CF7"/>
    <w:rsid w:val="001706B7"/>
    <w:rsid w:val="00190E2A"/>
    <w:rsid w:val="00193A4F"/>
    <w:rsid w:val="001975A0"/>
    <w:rsid w:val="001A2582"/>
    <w:rsid w:val="001A37A7"/>
    <w:rsid w:val="001A4470"/>
    <w:rsid w:val="001D0F7B"/>
    <w:rsid w:val="001E53BD"/>
    <w:rsid w:val="001E7FEE"/>
    <w:rsid w:val="002145B3"/>
    <w:rsid w:val="002151AF"/>
    <w:rsid w:val="0021520F"/>
    <w:rsid w:val="00216036"/>
    <w:rsid w:val="00223298"/>
    <w:rsid w:val="002302BC"/>
    <w:rsid w:val="00232472"/>
    <w:rsid w:val="002325C4"/>
    <w:rsid w:val="00234DB7"/>
    <w:rsid w:val="00245256"/>
    <w:rsid w:val="0024537A"/>
    <w:rsid w:val="0025534D"/>
    <w:rsid w:val="00270154"/>
    <w:rsid w:val="0027333A"/>
    <w:rsid w:val="00275965"/>
    <w:rsid w:val="00296966"/>
    <w:rsid w:val="0029790E"/>
    <w:rsid w:val="002A1697"/>
    <w:rsid w:val="002A4E8A"/>
    <w:rsid w:val="002C1AAD"/>
    <w:rsid w:val="002C3073"/>
    <w:rsid w:val="002D25AC"/>
    <w:rsid w:val="002E5DD5"/>
    <w:rsid w:val="002E5F21"/>
    <w:rsid w:val="003147AB"/>
    <w:rsid w:val="00326C8E"/>
    <w:rsid w:val="00333127"/>
    <w:rsid w:val="00335466"/>
    <w:rsid w:val="00342C0C"/>
    <w:rsid w:val="00350B41"/>
    <w:rsid w:val="00360F1F"/>
    <w:rsid w:val="003651ED"/>
    <w:rsid w:val="00384E43"/>
    <w:rsid w:val="00386740"/>
    <w:rsid w:val="003919B5"/>
    <w:rsid w:val="0039406F"/>
    <w:rsid w:val="003B2BBC"/>
    <w:rsid w:val="003B4353"/>
    <w:rsid w:val="003B4847"/>
    <w:rsid w:val="003F6848"/>
    <w:rsid w:val="00407760"/>
    <w:rsid w:val="0041046C"/>
    <w:rsid w:val="00410AEA"/>
    <w:rsid w:val="0041176F"/>
    <w:rsid w:val="00424D66"/>
    <w:rsid w:val="00424E3F"/>
    <w:rsid w:val="00431549"/>
    <w:rsid w:val="00431D47"/>
    <w:rsid w:val="00434160"/>
    <w:rsid w:val="0044587A"/>
    <w:rsid w:val="00495174"/>
    <w:rsid w:val="00496D89"/>
    <w:rsid w:val="004A2202"/>
    <w:rsid w:val="004B191C"/>
    <w:rsid w:val="004B2AC9"/>
    <w:rsid w:val="004C01D4"/>
    <w:rsid w:val="004C50A5"/>
    <w:rsid w:val="004E0734"/>
    <w:rsid w:val="004E429A"/>
    <w:rsid w:val="004E79BF"/>
    <w:rsid w:val="004F66DD"/>
    <w:rsid w:val="005048EE"/>
    <w:rsid w:val="00515C54"/>
    <w:rsid w:val="0052397C"/>
    <w:rsid w:val="00527556"/>
    <w:rsid w:val="00537FB8"/>
    <w:rsid w:val="00541D60"/>
    <w:rsid w:val="00543628"/>
    <w:rsid w:val="00544F5D"/>
    <w:rsid w:val="00546E4E"/>
    <w:rsid w:val="00550D75"/>
    <w:rsid w:val="00551F9A"/>
    <w:rsid w:val="00566820"/>
    <w:rsid w:val="00572EBF"/>
    <w:rsid w:val="00581E20"/>
    <w:rsid w:val="005911B7"/>
    <w:rsid w:val="005912BC"/>
    <w:rsid w:val="00597DF6"/>
    <w:rsid w:val="005A4C16"/>
    <w:rsid w:val="005A4E59"/>
    <w:rsid w:val="005A54CA"/>
    <w:rsid w:val="005C6890"/>
    <w:rsid w:val="005C7CA7"/>
    <w:rsid w:val="005D0FDD"/>
    <w:rsid w:val="005D198E"/>
    <w:rsid w:val="005D25AC"/>
    <w:rsid w:val="005D3EE1"/>
    <w:rsid w:val="005D44C1"/>
    <w:rsid w:val="005F3325"/>
    <w:rsid w:val="005F64D9"/>
    <w:rsid w:val="00606908"/>
    <w:rsid w:val="00613F9B"/>
    <w:rsid w:val="0061639D"/>
    <w:rsid w:val="006258F5"/>
    <w:rsid w:val="00633192"/>
    <w:rsid w:val="00633224"/>
    <w:rsid w:val="0064505E"/>
    <w:rsid w:val="00647EC3"/>
    <w:rsid w:val="00650BF4"/>
    <w:rsid w:val="0065665D"/>
    <w:rsid w:val="00663BF7"/>
    <w:rsid w:val="00666081"/>
    <w:rsid w:val="00667654"/>
    <w:rsid w:val="006726D0"/>
    <w:rsid w:val="00676891"/>
    <w:rsid w:val="00683EC1"/>
    <w:rsid w:val="00685DF7"/>
    <w:rsid w:val="0068758F"/>
    <w:rsid w:val="0069784A"/>
    <w:rsid w:val="006A3A10"/>
    <w:rsid w:val="006B30A9"/>
    <w:rsid w:val="006C0B0B"/>
    <w:rsid w:val="006C6209"/>
    <w:rsid w:val="006D284C"/>
    <w:rsid w:val="0071134B"/>
    <w:rsid w:val="00717896"/>
    <w:rsid w:val="00723EBD"/>
    <w:rsid w:val="00724D91"/>
    <w:rsid w:val="00725874"/>
    <w:rsid w:val="00732D3E"/>
    <w:rsid w:val="007404B0"/>
    <w:rsid w:val="007407F1"/>
    <w:rsid w:val="007412F4"/>
    <w:rsid w:val="00757881"/>
    <w:rsid w:val="00757F09"/>
    <w:rsid w:val="00761B38"/>
    <w:rsid w:val="00765242"/>
    <w:rsid w:val="00777A73"/>
    <w:rsid w:val="00793AB7"/>
    <w:rsid w:val="007959B7"/>
    <w:rsid w:val="007978F5"/>
    <w:rsid w:val="007C0545"/>
    <w:rsid w:val="007D2833"/>
    <w:rsid w:val="007D56D5"/>
    <w:rsid w:val="007E395C"/>
    <w:rsid w:val="007F4112"/>
    <w:rsid w:val="008015BF"/>
    <w:rsid w:val="00803737"/>
    <w:rsid w:val="00810652"/>
    <w:rsid w:val="00811B37"/>
    <w:rsid w:val="00815BFE"/>
    <w:rsid w:val="008162B0"/>
    <w:rsid w:val="00820556"/>
    <w:rsid w:val="0082261D"/>
    <w:rsid w:val="00824C63"/>
    <w:rsid w:val="00827ABD"/>
    <w:rsid w:val="00830CC0"/>
    <w:rsid w:val="008322B1"/>
    <w:rsid w:val="00832C99"/>
    <w:rsid w:val="008427F1"/>
    <w:rsid w:val="00847E60"/>
    <w:rsid w:val="008500EB"/>
    <w:rsid w:val="008505BA"/>
    <w:rsid w:val="008528A2"/>
    <w:rsid w:val="00852CA7"/>
    <w:rsid w:val="00863F99"/>
    <w:rsid w:val="008659D4"/>
    <w:rsid w:val="00882F27"/>
    <w:rsid w:val="00885C85"/>
    <w:rsid w:val="008860F6"/>
    <w:rsid w:val="008904A4"/>
    <w:rsid w:val="00896F4B"/>
    <w:rsid w:val="008A5592"/>
    <w:rsid w:val="008A5BD1"/>
    <w:rsid w:val="008B4005"/>
    <w:rsid w:val="008C0BBB"/>
    <w:rsid w:val="008C35C1"/>
    <w:rsid w:val="008E36C1"/>
    <w:rsid w:val="008E6049"/>
    <w:rsid w:val="008F33B4"/>
    <w:rsid w:val="008F689B"/>
    <w:rsid w:val="00900CB9"/>
    <w:rsid w:val="009028B1"/>
    <w:rsid w:val="00913BFD"/>
    <w:rsid w:val="009203D4"/>
    <w:rsid w:val="00920AE7"/>
    <w:rsid w:val="0092299B"/>
    <w:rsid w:val="00924678"/>
    <w:rsid w:val="009360C2"/>
    <w:rsid w:val="00942EA7"/>
    <w:rsid w:val="00961A68"/>
    <w:rsid w:val="0098043F"/>
    <w:rsid w:val="00980BAD"/>
    <w:rsid w:val="00987C61"/>
    <w:rsid w:val="00990C92"/>
    <w:rsid w:val="00992CF3"/>
    <w:rsid w:val="009A5EE7"/>
    <w:rsid w:val="009B7934"/>
    <w:rsid w:val="009F1BE3"/>
    <w:rsid w:val="009F2B8D"/>
    <w:rsid w:val="009F6601"/>
    <w:rsid w:val="00A01EAC"/>
    <w:rsid w:val="00A06006"/>
    <w:rsid w:val="00A118A6"/>
    <w:rsid w:val="00A1628B"/>
    <w:rsid w:val="00A17FFD"/>
    <w:rsid w:val="00A20396"/>
    <w:rsid w:val="00A4151F"/>
    <w:rsid w:val="00A44623"/>
    <w:rsid w:val="00A50735"/>
    <w:rsid w:val="00A52E2B"/>
    <w:rsid w:val="00A566AB"/>
    <w:rsid w:val="00A63CFA"/>
    <w:rsid w:val="00A669F7"/>
    <w:rsid w:val="00A72265"/>
    <w:rsid w:val="00A72941"/>
    <w:rsid w:val="00A76660"/>
    <w:rsid w:val="00A802C6"/>
    <w:rsid w:val="00A8365C"/>
    <w:rsid w:val="00A8510B"/>
    <w:rsid w:val="00A95369"/>
    <w:rsid w:val="00A97716"/>
    <w:rsid w:val="00AA1A6B"/>
    <w:rsid w:val="00AA1E03"/>
    <w:rsid w:val="00AA31E9"/>
    <w:rsid w:val="00AA3D4A"/>
    <w:rsid w:val="00AA7387"/>
    <w:rsid w:val="00AB5A6C"/>
    <w:rsid w:val="00AD4F10"/>
    <w:rsid w:val="00AE4881"/>
    <w:rsid w:val="00AF4263"/>
    <w:rsid w:val="00AF4FB1"/>
    <w:rsid w:val="00AF5069"/>
    <w:rsid w:val="00AF7930"/>
    <w:rsid w:val="00B0008A"/>
    <w:rsid w:val="00B049DB"/>
    <w:rsid w:val="00B05A33"/>
    <w:rsid w:val="00B13ECC"/>
    <w:rsid w:val="00B362BF"/>
    <w:rsid w:val="00B369A6"/>
    <w:rsid w:val="00B65399"/>
    <w:rsid w:val="00B8013B"/>
    <w:rsid w:val="00B870A1"/>
    <w:rsid w:val="00B92538"/>
    <w:rsid w:val="00BA027D"/>
    <w:rsid w:val="00BA50C5"/>
    <w:rsid w:val="00BB0EC7"/>
    <w:rsid w:val="00BC69BF"/>
    <w:rsid w:val="00BD2DF4"/>
    <w:rsid w:val="00BE4D1B"/>
    <w:rsid w:val="00BE738D"/>
    <w:rsid w:val="00BF385F"/>
    <w:rsid w:val="00BF441C"/>
    <w:rsid w:val="00BF57BA"/>
    <w:rsid w:val="00C16A00"/>
    <w:rsid w:val="00C30D9F"/>
    <w:rsid w:val="00C463FB"/>
    <w:rsid w:val="00C54026"/>
    <w:rsid w:val="00C54142"/>
    <w:rsid w:val="00C67E7C"/>
    <w:rsid w:val="00CA6436"/>
    <w:rsid w:val="00CB3508"/>
    <w:rsid w:val="00CB603F"/>
    <w:rsid w:val="00CB6E73"/>
    <w:rsid w:val="00CC3094"/>
    <w:rsid w:val="00CC5B08"/>
    <w:rsid w:val="00CC6B38"/>
    <w:rsid w:val="00CE30FA"/>
    <w:rsid w:val="00CE55DD"/>
    <w:rsid w:val="00CE5D68"/>
    <w:rsid w:val="00CE67DE"/>
    <w:rsid w:val="00D0684D"/>
    <w:rsid w:val="00D25598"/>
    <w:rsid w:val="00D36049"/>
    <w:rsid w:val="00D42ACB"/>
    <w:rsid w:val="00D469EE"/>
    <w:rsid w:val="00D476E2"/>
    <w:rsid w:val="00D60947"/>
    <w:rsid w:val="00D61892"/>
    <w:rsid w:val="00D63013"/>
    <w:rsid w:val="00D644DE"/>
    <w:rsid w:val="00D76D8F"/>
    <w:rsid w:val="00DA5C3E"/>
    <w:rsid w:val="00DA7836"/>
    <w:rsid w:val="00DB0BF8"/>
    <w:rsid w:val="00DC16F6"/>
    <w:rsid w:val="00DC633F"/>
    <w:rsid w:val="00DD1C45"/>
    <w:rsid w:val="00DD4B52"/>
    <w:rsid w:val="00DD55A6"/>
    <w:rsid w:val="00DD5B1F"/>
    <w:rsid w:val="00DE0B97"/>
    <w:rsid w:val="00DE7DDD"/>
    <w:rsid w:val="00DF2B3B"/>
    <w:rsid w:val="00E003BE"/>
    <w:rsid w:val="00E04E01"/>
    <w:rsid w:val="00E06CAE"/>
    <w:rsid w:val="00E123A1"/>
    <w:rsid w:val="00E15028"/>
    <w:rsid w:val="00E166D2"/>
    <w:rsid w:val="00E30C66"/>
    <w:rsid w:val="00E400B5"/>
    <w:rsid w:val="00E45293"/>
    <w:rsid w:val="00E501D5"/>
    <w:rsid w:val="00E57E61"/>
    <w:rsid w:val="00E75C17"/>
    <w:rsid w:val="00E80F69"/>
    <w:rsid w:val="00E82B8B"/>
    <w:rsid w:val="00E82DEC"/>
    <w:rsid w:val="00E941E3"/>
    <w:rsid w:val="00EA696B"/>
    <w:rsid w:val="00EB0CC9"/>
    <w:rsid w:val="00EB4C30"/>
    <w:rsid w:val="00EB56EE"/>
    <w:rsid w:val="00EC0232"/>
    <w:rsid w:val="00EC3AFA"/>
    <w:rsid w:val="00EC4F51"/>
    <w:rsid w:val="00EE0B4F"/>
    <w:rsid w:val="00EE1726"/>
    <w:rsid w:val="00EE3A36"/>
    <w:rsid w:val="00EF0486"/>
    <w:rsid w:val="00F01C4E"/>
    <w:rsid w:val="00F06881"/>
    <w:rsid w:val="00F15A50"/>
    <w:rsid w:val="00F177DF"/>
    <w:rsid w:val="00F21B4B"/>
    <w:rsid w:val="00F25BB5"/>
    <w:rsid w:val="00F27656"/>
    <w:rsid w:val="00F47074"/>
    <w:rsid w:val="00F61772"/>
    <w:rsid w:val="00F64FF9"/>
    <w:rsid w:val="00F67049"/>
    <w:rsid w:val="00F674BA"/>
    <w:rsid w:val="00F811C6"/>
    <w:rsid w:val="00FB6F12"/>
    <w:rsid w:val="00FC16FD"/>
    <w:rsid w:val="00FC2979"/>
    <w:rsid w:val="00FD4310"/>
    <w:rsid w:val="00FE5816"/>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4DD85"/>
  <w15:docId w15:val="{C05B2A5F-5834-4493-9874-179E905B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0A5"/>
    <w:pPr>
      <w:spacing w:after="0" w:line="240" w:lineRule="auto"/>
    </w:pPr>
  </w:style>
  <w:style w:type="character" w:styleId="CommentReference">
    <w:name w:val="annotation reference"/>
    <w:basedOn w:val="DefaultParagraphFont"/>
    <w:uiPriority w:val="99"/>
    <w:semiHidden/>
    <w:unhideWhenUsed/>
    <w:rsid w:val="00BE4D1B"/>
    <w:rPr>
      <w:sz w:val="18"/>
      <w:szCs w:val="18"/>
    </w:rPr>
  </w:style>
  <w:style w:type="paragraph" w:styleId="CommentText">
    <w:name w:val="annotation text"/>
    <w:basedOn w:val="Normal"/>
    <w:link w:val="CommentTextChar"/>
    <w:uiPriority w:val="99"/>
    <w:semiHidden/>
    <w:unhideWhenUsed/>
    <w:rsid w:val="00BE4D1B"/>
    <w:pPr>
      <w:spacing w:line="240" w:lineRule="auto"/>
    </w:pPr>
    <w:rPr>
      <w:sz w:val="24"/>
      <w:szCs w:val="24"/>
    </w:rPr>
  </w:style>
  <w:style w:type="character" w:customStyle="1" w:styleId="CommentTextChar">
    <w:name w:val="Comment Text Char"/>
    <w:basedOn w:val="DefaultParagraphFont"/>
    <w:link w:val="CommentText"/>
    <w:uiPriority w:val="99"/>
    <w:semiHidden/>
    <w:rsid w:val="00BE4D1B"/>
    <w:rPr>
      <w:sz w:val="24"/>
      <w:szCs w:val="24"/>
    </w:rPr>
  </w:style>
  <w:style w:type="paragraph" w:styleId="CommentSubject">
    <w:name w:val="annotation subject"/>
    <w:basedOn w:val="CommentText"/>
    <w:next w:val="CommentText"/>
    <w:link w:val="CommentSubjectChar"/>
    <w:uiPriority w:val="99"/>
    <w:semiHidden/>
    <w:unhideWhenUsed/>
    <w:rsid w:val="00BE4D1B"/>
    <w:rPr>
      <w:b/>
      <w:bCs/>
      <w:sz w:val="20"/>
      <w:szCs w:val="20"/>
    </w:rPr>
  </w:style>
  <w:style w:type="character" w:customStyle="1" w:styleId="CommentSubjectChar">
    <w:name w:val="Comment Subject Char"/>
    <w:basedOn w:val="CommentTextChar"/>
    <w:link w:val="CommentSubject"/>
    <w:uiPriority w:val="99"/>
    <w:semiHidden/>
    <w:rsid w:val="00BE4D1B"/>
    <w:rPr>
      <w:b/>
      <w:bCs/>
      <w:sz w:val="20"/>
      <w:szCs w:val="20"/>
    </w:rPr>
  </w:style>
  <w:style w:type="paragraph" w:styleId="BalloonText">
    <w:name w:val="Balloon Text"/>
    <w:basedOn w:val="Normal"/>
    <w:link w:val="BalloonTextChar"/>
    <w:uiPriority w:val="99"/>
    <w:semiHidden/>
    <w:unhideWhenUsed/>
    <w:rsid w:val="00BE4D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D1B"/>
    <w:rPr>
      <w:rFonts w:ascii="Lucida Grande" w:hAnsi="Lucida Grande" w:cs="Lucida Grande"/>
      <w:sz w:val="18"/>
      <w:szCs w:val="18"/>
    </w:rPr>
  </w:style>
  <w:style w:type="paragraph" w:styleId="ListParagraph">
    <w:name w:val="List Paragraph"/>
    <w:basedOn w:val="Normal"/>
    <w:uiPriority w:val="34"/>
    <w:qFormat/>
    <w:rsid w:val="00326C8E"/>
    <w:pPr>
      <w:ind w:left="720"/>
      <w:contextualSpacing/>
    </w:pPr>
  </w:style>
  <w:style w:type="character" w:styleId="Hyperlink">
    <w:name w:val="Hyperlink"/>
    <w:basedOn w:val="DefaultParagraphFont"/>
    <w:uiPriority w:val="99"/>
    <w:unhideWhenUsed/>
    <w:rsid w:val="005D25AC"/>
    <w:rPr>
      <w:color w:val="0000FF" w:themeColor="hyperlink"/>
      <w:u w:val="single"/>
    </w:rPr>
  </w:style>
  <w:style w:type="paragraph" w:styleId="Header">
    <w:name w:val="header"/>
    <w:basedOn w:val="Normal"/>
    <w:link w:val="HeaderChar"/>
    <w:uiPriority w:val="99"/>
    <w:unhideWhenUsed/>
    <w:rsid w:val="005A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16"/>
  </w:style>
  <w:style w:type="paragraph" w:styleId="Footer">
    <w:name w:val="footer"/>
    <w:basedOn w:val="Normal"/>
    <w:link w:val="FooterChar"/>
    <w:uiPriority w:val="99"/>
    <w:unhideWhenUsed/>
    <w:rsid w:val="005A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16"/>
  </w:style>
  <w:style w:type="character" w:customStyle="1" w:styleId="authorsname">
    <w:name w:val="authors__name"/>
    <w:basedOn w:val="DefaultParagraphFont"/>
    <w:rsid w:val="00B05A33"/>
  </w:style>
  <w:style w:type="paragraph" w:styleId="Revision">
    <w:name w:val="Revision"/>
    <w:hidden/>
    <w:uiPriority w:val="99"/>
    <w:semiHidden/>
    <w:rsid w:val="00D36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944">
      <w:bodyDiv w:val="1"/>
      <w:marLeft w:val="0"/>
      <w:marRight w:val="0"/>
      <w:marTop w:val="0"/>
      <w:marBottom w:val="0"/>
      <w:divBdr>
        <w:top w:val="none" w:sz="0" w:space="0" w:color="auto"/>
        <w:left w:val="none" w:sz="0" w:space="0" w:color="auto"/>
        <w:bottom w:val="none" w:sz="0" w:space="0" w:color="auto"/>
        <w:right w:val="none" w:sz="0" w:space="0" w:color="auto"/>
      </w:divBdr>
    </w:div>
    <w:div w:id="25638678">
      <w:bodyDiv w:val="1"/>
      <w:marLeft w:val="0"/>
      <w:marRight w:val="0"/>
      <w:marTop w:val="0"/>
      <w:marBottom w:val="0"/>
      <w:divBdr>
        <w:top w:val="none" w:sz="0" w:space="0" w:color="auto"/>
        <w:left w:val="none" w:sz="0" w:space="0" w:color="auto"/>
        <w:bottom w:val="none" w:sz="0" w:space="0" w:color="auto"/>
        <w:right w:val="none" w:sz="0" w:space="0" w:color="auto"/>
      </w:divBdr>
    </w:div>
    <w:div w:id="72745261">
      <w:bodyDiv w:val="1"/>
      <w:marLeft w:val="0"/>
      <w:marRight w:val="0"/>
      <w:marTop w:val="0"/>
      <w:marBottom w:val="0"/>
      <w:divBdr>
        <w:top w:val="none" w:sz="0" w:space="0" w:color="auto"/>
        <w:left w:val="none" w:sz="0" w:space="0" w:color="auto"/>
        <w:bottom w:val="none" w:sz="0" w:space="0" w:color="auto"/>
        <w:right w:val="none" w:sz="0" w:space="0" w:color="auto"/>
      </w:divBdr>
    </w:div>
    <w:div w:id="77361763">
      <w:bodyDiv w:val="1"/>
      <w:marLeft w:val="0"/>
      <w:marRight w:val="0"/>
      <w:marTop w:val="0"/>
      <w:marBottom w:val="0"/>
      <w:divBdr>
        <w:top w:val="none" w:sz="0" w:space="0" w:color="auto"/>
        <w:left w:val="none" w:sz="0" w:space="0" w:color="auto"/>
        <w:bottom w:val="none" w:sz="0" w:space="0" w:color="auto"/>
        <w:right w:val="none" w:sz="0" w:space="0" w:color="auto"/>
      </w:divBdr>
    </w:div>
    <w:div w:id="80417771">
      <w:bodyDiv w:val="1"/>
      <w:marLeft w:val="0"/>
      <w:marRight w:val="0"/>
      <w:marTop w:val="0"/>
      <w:marBottom w:val="0"/>
      <w:divBdr>
        <w:top w:val="none" w:sz="0" w:space="0" w:color="auto"/>
        <w:left w:val="none" w:sz="0" w:space="0" w:color="auto"/>
        <w:bottom w:val="none" w:sz="0" w:space="0" w:color="auto"/>
        <w:right w:val="none" w:sz="0" w:space="0" w:color="auto"/>
      </w:divBdr>
    </w:div>
    <w:div w:id="103965476">
      <w:bodyDiv w:val="1"/>
      <w:marLeft w:val="0"/>
      <w:marRight w:val="0"/>
      <w:marTop w:val="0"/>
      <w:marBottom w:val="0"/>
      <w:divBdr>
        <w:top w:val="none" w:sz="0" w:space="0" w:color="auto"/>
        <w:left w:val="none" w:sz="0" w:space="0" w:color="auto"/>
        <w:bottom w:val="none" w:sz="0" w:space="0" w:color="auto"/>
        <w:right w:val="none" w:sz="0" w:space="0" w:color="auto"/>
      </w:divBdr>
    </w:div>
    <w:div w:id="110324390">
      <w:bodyDiv w:val="1"/>
      <w:marLeft w:val="0"/>
      <w:marRight w:val="0"/>
      <w:marTop w:val="0"/>
      <w:marBottom w:val="0"/>
      <w:divBdr>
        <w:top w:val="none" w:sz="0" w:space="0" w:color="auto"/>
        <w:left w:val="none" w:sz="0" w:space="0" w:color="auto"/>
        <w:bottom w:val="none" w:sz="0" w:space="0" w:color="auto"/>
        <w:right w:val="none" w:sz="0" w:space="0" w:color="auto"/>
      </w:divBdr>
    </w:div>
    <w:div w:id="112670662">
      <w:bodyDiv w:val="1"/>
      <w:marLeft w:val="0"/>
      <w:marRight w:val="0"/>
      <w:marTop w:val="0"/>
      <w:marBottom w:val="0"/>
      <w:divBdr>
        <w:top w:val="none" w:sz="0" w:space="0" w:color="auto"/>
        <w:left w:val="none" w:sz="0" w:space="0" w:color="auto"/>
        <w:bottom w:val="none" w:sz="0" w:space="0" w:color="auto"/>
        <w:right w:val="none" w:sz="0" w:space="0" w:color="auto"/>
      </w:divBdr>
    </w:div>
    <w:div w:id="125197034">
      <w:bodyDiv w:val="1"/>
      <w:marLeft w:val="0"/>
      <w:marRight w:val="0"/>
      <w:marTop w:val="0"/>
      <w:marBottom w:val="0"/>
      <w:divBdr>
        <w:top w:val="none" w:sz="0" w:space="0" w:color="auto"/>
        <w:left w:val="none" w:sz="0" w:space="0" w:color="auto"/>
        <w:bottom w:val="none" w:sz="0" w:space="0" w:color="auto"/>
        <w:right w:val="none" w:sz="0" w:space="0" w:color="auto"/>
      </w:divBdr>
    </w:div>
    <w:div w:id="130640096">
      <w:bodyDiv w:val="1"/>
      <w:marLeft w:val="0"/>
      <w:marRight w:val="0"/>
      <w:marTop w:val="0"/>
      <w:marBottom w:val="0"/>
      <w:divBdr>
        <w:top w:val="none" w:sz="0" w:space="0" w:color="auto"/>
        <w:left w:val="none" w:sz="0" w:space="0" w:color="auto"/>
        <w:bottom w:val="none" w:sz="0" w:space="0" w:color="auto"/>
        <w:right w:val="none" w:sz="0" w:space="0" w:color="auto"/>
      </w:divBdr>
    </w:div>
    <w:div w:id="131749322">
      <w:bodyDiv w:val="1"/>
      <w:marLeft w:val="0"/>
      <w:marRight w:val="0"/>
      <w:marTop w:val="0"/>
      <w:marBottom w:val="0"/>
      <w:divBdr>
        <w:top w:val="none" w:sz="0" w:space="0" w:color="auto"/>
        <w:left w:val="none" w:sz="0" w:space="0" w:color="auto"/>
        <w:bottom w:val="none" w:sz="0" w:space="0" w:color="auto"/>
        <w:right w:val="none" w:sz="0" w:space="0" w:color="auto"/>
      </w:divBdr>
    </w:div>
    <w:div w:id="180752476">
      <w:bodyDiv w:val="1"/>
      <w:marLeft w:val="0"/>
      <w:marRight w:val="0"/>
      <w:marTop w:val="0"/>
      <w:marBottom w:val="0"/>
      <w:divBdr>
        <w:top w:val="none" w:sz="0" w:space="0" w:color="auto"/>
        <w:left w:val="none" w:sz="0" w:space="0" w:color="auto"/>
        <w:bottom w:val="none" w:sz="0" w:space="0" w:color="auto"/>
        <w:right w:val="none" w:sz="0" w:space="0" w:color="auto"/>
      </w:divBdr>
    </w:div>
    <w:div w:id="203372111">
      <w:bodyDiv w:val="1"/>
      <w:marLeft w:val="0"/>
      <w:marRight w:val="0"/>
      <w:marTop w:val="0"/>
      <w:marBottom w:val="0"/>
      <w:divBdr>
        <w:top w:val="none" w:sz="0" w:space="0" w:color="auto"/>
        <w:left w:val="none" w:sz="0" w:space="0" w:color="auto"/>
        <w:bottom w:val="none" w:sz="0" w:space="0" w:color="auto"/>
        <w:right w:val="none" w:sz="0" w:space="0" w:color="auto"/>
      </w:divBdr>
    </w:div>
    <w:div w:id="271134913">
      <w:bodyDiv w:val="1"/>
      <w:marLeft w:val="0"/>
      <w:marRight w:val="0"/>
      <w:marTop w:val="0"/>
      <w:marBottom w:val="0"/>
      <w:divBdr>
        <w:top w:val="none" w:sz="0" w:space="0" w:color="auto"/>
        <w:left w:val="none" w:sz="0" w:space="0" w:color="auto"/>
        <w:bottom w:val="none" w:sz="0" w:space="0" w:color="auto"/>
        <w:right w:val="none" w:sz="0" w:space="0" w:color="auto"/>
      </w:divBdr>
    </w:div>
    <w:div w:id="280041164">
      <w:bodyDiv w:val="1"/>
      <w:marLeft w:val="0"/>
      <w:marRight w:val="0"/>
      <w:marTop w:val="0"/>
      <w:marBottom w:val="0"/>
      <w:divBdr>
        <w:top w:val="none" w:sz="0" w:space="0" w:color="auto"/>
        <w:left w:val="none" w:sz="0" w:space="0" w:color="auto"/>
        <w:bottom w:val="none" w:sz="0" w:space="0" w:color="auto"/>
        <w:right w:val="none" w:sz="0" w:space="0" w:color="auto"/>
      </w:divBdr>
    </w:div>
    <w:div w:id="392043975">
      <w:bodyDiv w:val="1"/>
      <w:marLeft w:val="0"/>
      <w:marRight w:val="0"/>
      <w:marTop w:val="0"/>
      <w:marBottom w:val="0"/>
      <w:divBdr>
        <w:top w:val="none" w:sz="0" w:space="0" w:color="auto"/>
        <w:left w:val="none" w:sz="0" w:space="0" w:color="auto"/>
        <w:bottom w:val="none" w:sz="0" w:space="0" w:color="auto"/>
        <w:right w:val="none" w:sz="0" w:space="0" w:color="auto"/>
      </w:divBdr>
    </w:div>
    <w:div w:id="414205169">
      <w:bodyDiv w:val="1"/>
      <w:marLeft w:val="0"/>
      <w:marRight w:val="0"/>
      <w:marTop w:val="0"/>
      <w:marBottom w:val="0"/>
      <w:divBdr>
        <w:top w:val="none" w:sz="0" w:space="0" w:color="auto"/>
        <w:left w:val="none" w:sz="0" w:space="0" w:color="auto"/>
        <w:bottom w:val="none" w:sz="0" w:space="0" w:color="auto"/>
        <w:right w:val="none" w:sz="0" w:space="0" w:color="auto"/>
      </w:divBdr>
      <w:divsChild>
        <w:div w:id="2088114456">
          <w:marLeft w:val="0"/>
          <w:marRight w:val="0"/>
          <w:marTop w:val="225"/>
          <w:marBottom w:val="225"/>
          <w:divBdr>
            <w:top w:val="none" w:sz="0" w:space="0" w:color="auto"/>
            <w:left w:val="none" w:sz="0" w:space="0" w:color="auto"/>
            <w:bottom w:val="none" w:sz="0" w:space="0" w:color="auto"/>
            <w:right w:val="none" w:sz="0" w:space="0" w:color="auto"/>
          </w:divBdr>
          <w:divsChild>
            <w:div w:id="738140933">
              <w:marLeft w:val="0"/>
              <w:marRight w:val="0"/>
              <w:marTop w:val="0"/>
              <w:marBottom w:val="0"/>
              <w:divBdr>
                <w:top w:val="none" w:sz="0" w:space="0" w:color="auto"/>
                <w:left w:val="none" w:sz="0" w:space="0" w:color="auto"/>
                <w:bottom w:val="none" w:sz="0" w:space="0" w:color="auto"/>
                <w:right w:val="none" w:sz="0" w:space="0" w:color="auto"/>
              </w:divBdr>
              <w:divsChild>
                <w:div w:id="718167648">
                  <w:marLeft w:val="0"/>
                  <w:marRight w:val="0"/>
                  <w:marTop w:val="0"/>
                  <w:marBottom w:val="0"/>
                  <w:divBdr>
                    <w:top w:val="none" w:sz="0" w:space="0" w:color="auto"/>
                    <w:left w:val="none" w:sz="0" w:space="0" w:color="auto"/>
                    <w:bottom w:val="none" w:sz="0" w:space="0" w:color="auto"/>
                    <w:right w:val="none" w:sz="0" w:space="0" w:color="auto"/>
                  </w:divBdr>
                  <w:divsChild>
                    <w:div w:id="567883005">
                      <w:marLeft w:val="0"/>
                      <w:marRight w:val="0"/>
                      <w:marTop w:val="0"/>
                      <w:marBottom w:val="0"/>
                      <w:divBdr>
                        <w:top w:val="none" w:sz="0" w:space="0" w:color="auto"/>
                        <w:left w:val="none" w:sz="0" w:space="0" w:color="auto"/>
                        <w:bottom w:val="none" w:sz="0" w:space="0" w:color="auto"/>
                        <w:right w:val="none" w:sz="0" w:space="0" w:color="auto"/>
                      </w:divBdr>
                    </w:div>
                    <w:div w:id="1583635927">
                      <w:marLeft w:val="0"/>
                      <w:marRight w:val="0"/>
                      <w:marTop w:val="0"/>
                      <w:marBottom w:val="0"/>
                      <w:divBdr>
                        <w:top w:val="none" w:sz="0" w:space="0" w:color="auto"/>
                        <w:left w:val="none" w:sz="0" w:space="0" w:color="auto"/>
                        <w:bottom w:val="none" w:sz="0" w:space="0" w:color="auto"/>
                        <w:right w:val="none" w:sz="0" w:space="0" w:color="auto"/>
                      </w:divBdr>
                    </w:div>
                    <w:div w:id="920066084">
                      <w:marLeft w:val="0"/>
                      <w:marRight w:val="0"/>
                      <w:marTop w:val="0"/>
                      <w:marBottom w:val="0"/>
                      <w:divBdr>
                        <w:top w:val="none" w:sz="0" w:space="0" w:color="auto"/>
                        <w:left w:val="none" w:sz="0" w:space="0" w:color="auto"/>
                        <w:bottom w:val="none" w:sz="0" w:space="0" w:color="auto"/>
                        <w:right w:val="none" w:sz="0" w:space="0" w:color="auto"/>
                      </w:divBdr>
                    </w:div>
                    <w:div w:id="5136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4620">
          <w:marLeft w:val="0"/>
          <w:marRight w:val="0"/>
          <w:marTop w:val="225"/>
          <w:marBottom w:val="225"/>
          <w:divBdr>
            <w:top w:val="none" w:sz="0" w:space="0" w:color="auto"/>
            <w:left w:val="none" w:sz="0" w:space="0" w:color="auto"/>
            <w:bottom w:val="none" w:sz="0" w:space="0" w:color="auto"/>
            <w:right w:val="none" w:sz="0" w:space="0" w:color="auto"/>
          </w:divBdr>
          <w:divsChild>
            <w:div w:id="1088817236">
              <w:marLeft w:val="0"/>
              <w:marRight w:val="0"/>
              <w:marTop w:val="0"/>
              <w:marBottom w:val="75"/>
              <w:divBdr>
                <w:top w:val="none" w:sz="0" w:space="0" w:color="auto"/>
                <w:left w:val="none" w:sz="0" w:space="0" w:color="auto"/>
                <w:bottom w:val="none" w:sz="0" w:space="0" w:color="auto"/>
                <w:right w:val="none" w:sz="0" w:space="0" w:color="auto"/>
              </w:divBdr>
            </w:div>
            <w:div w:id="1563126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0100004">
      <w:bodyDiv w:val="1"/>
      <w:marLeft w:val="0"/>
      <w:marRight w:val="0"/>
      <w:marTop w:val="0"/>
      <w:marBottom w:val="0"/>
      <w:divBdr>
        <w:top w:val="none" w:sz="0" w:space="0" w:color="auto"/>
        <w:left w:val="none" w:sz="0" w:space="0" w:color="auto"/>
        <w:bottom w:val="none" w:sz="0" w:space="0" w:color="auto"/>
        <w:right w:val="none" w:sz="0" w:space="0" w:color="auto"/>
      </w:divBdr>
    </w:div>
    <w:div w:id="424116115">
      <w:bodyDiv w:val="1"/>
      <w:marLeft w:val="0"/>
      <w:marRight w:val="0"/>
      <w:marTop w:val="0"/>
      <w:marBottom w:val="0"/>
      <w:divBdr>
        <w:top w:val="none" w:sz="0" w:space="0" w:color="auto"/>
        <w:left w:val="none" w:sz="0" w:space="0" w:color="auto"/>
        <w:bottom w:val="none" w:sz="0" w:space="0" w:color="auto"/>
        <w:right w:val="none" w:sz="0" w:space="0" w:color="auto"/>
      </w:divBdr>
    </w:div>
    <w:div w:id="448941102">
      <w:bodyDiv w:val="1"/>
      <w:marLeft w:val="0"/>
      <w:marRight w:val="0"/>
      <w:marTop w:val="0"/>
      <w:marBottom w:val="0"/>
      <w:divBdr>
        <w:top w:val="none" w:sz="0" w:space="0" w:color="auto"/>
        <w:left w:val="none" w:sz="0" w:space="0" w:color="auto"/>
        <w:bottom w:val="none" w:sz="0" w:space="0" w:color="auto"/>
        <w:right w:val="none" w:sz="0" w:space="0" w:color="auto"/>
      </w:divBdr>
    </w:div>
    <w:div w:id="450900460">
      <w:bodyDiv w:val="1"/>
      <w:marLeft w:val="0"/>
      <w:marRight w:val="0"/>
      <w:marTop w:val="0"/>
      <w:marBottom w:val="0"/>
      <w:divBdr>
        <w:top w:val="none" w:sz="0" w:space="0" w:color="auto"/>
        <w:left w:val="none" w:sz="0" w:space="0" w:color="auto"/>
        <w:bottom w:val="none" w:sz="0" w:space="0" w:color="auto"/>
        <w:right w:val="none" w:sz="0" w:space="0" w:color="auto"/>
      </w:divBdr>
    </w:div>
    <w:div w:id="465049538">
      <w:bodyDiv w:val="1"/>
      <w:marLeft w:val="0"/>
      <w:marRight w:val="0"/>
      <w:marTop w:val="0"/>
      <w:marBottom w:val="0"/>
      <w:divBdr>
        <w:top w:val="none" w:sz="0" w:space="0" w:color="auto"/>
        <w:left w:val="none" w:sz="0" w:space="0" w:color="auto"/>
        <w:bottom w:val="none" w:sz="0" w:space="0" w:color="auto"/>
        <w:right w:val="none" w:sz="0" w:space="0" w:color="auto"/>
      </w:divBdr>
    </w:div>
    <w:div w:id="465052613">
      <w:bodyDiv w:val="1"/>
      <w:marLeft w:val="0"/>
      <w:marRight w:val="0"/>
      <w:marTop w:val="0"/>
      <w:marBottom w:val="0"/>
      <w:divBdr>
        <w:top w:val="none" w:sz="0" w:space="0" w:color="auto"/>
        <w:left w:val="none" w:sz="0" w:space="0" w:color="auto"/>
        <w:bottom w:val="none" w:sz="0" w:space="0" w:color="auto"/>
        <w:right w:val="none" w:sz="0" w:space="0" w:color="auto"/>
      </w:divBdr>
    </w:div>
    <w:div w:id="472257376">
      <w:bodyDiv w:val="1"/>
      <w:marLeft w:val="0"/>
      <w:marRight w:val="0"/>
      <w:marTop w:val="0"/>
      <w:marBottom w:val="0"/>
      <w:divBdr>
        <w:top w:val="none" w:sz="0" w:space="0" w:color="auto"/>
        <w:left w:val="none" w:sz="0" w:space="0" w:color="auto"/>
        <w:bottom w:val="none" w:sz="0" w:space="0" w:color="auto"/>
        <w:right w:val="none" w:sz="0" w:space="0" w:color="auto"/>
      </w:divBdr>
    </w:div>
    <w:div w:id="475758165">
      <w:bodyDiv w:val="1"/>
      <w:marLeft w:val="0"/>
      <w:marRight w:val="0"/>
      <w:marTop w:val="0"/>
      <w:marBottom w:val="0"/>
      <w:divBdr>
        <w:top w:val="none" w:sz="0" w:space="0" w:color="auto"/>
        <w:left w:val="none" w:sz="0" w:space="0" w:color="auto"/>
        <w:bottom w:val="none" w:sz="0" w:space="0" w:color="auto"/>
        <w:right w:val="none" w:sz="0" w:space="0" w:color="auto"/>
      </w:divBdr>
    </w:div>
    <w:div w:id="482430035">
      <w:bodyDiv w:val="1"/>
      <w:marLeft w:val="0"/>
      <w:marRight w:val="0"/>
      <w:marTop w:val="0"/>
      <w:marBottom w:val="0"/>
      <w:divBdr>
        <w:top w:val="none" w:sz="0" w:space="0" w:color="auto"/>
        <w:left w:val="none" w:sz="0" w:space="0" w:color="auto"/>
        <w:bottom w:val="none" w:sz="0" w:space="0" w:color="auto"/>
        <w:right w:val="none" w:sz="0" w:space="0" w:color="auto"/>
      </w:divBdr>
    </w:div>
    <w:div w:id="607346869">
      <w:bodyDiv w:val="1"/>
      <w:marLeft w:val="0"/>
      <w:marRight w:val="0"/>
      <w:marTop w:val="0"/>
      <w:marBottom w:val="0"/>
      <w:divBdr>
        <w:top w:val="none" w:sz="0" w:space="0" w:color="auto"/>
        <w:left w:val="none" w:sz="0" w:space="0" w:color="auto"/>
        <w:bottom w:val="none" w:sz="0" w:space="0" w:color="auto"/>
        <w:right w:val="none" w:sz="0" w:space="0" w:color="auto"/>
      </w:divBdr>
    </w:div>
    <w:div w:id="646473331">
      <w:bodyDiv w:val="1"/>
      <w:marLeft w:val="0"/>
      <w:marRight w:val="0"/>
      <w:marTop w:val="0"/>
      <w:marBottom w:val="0"/>
      <w:divBdr>
        <w:top w:val="none" w:sz="0" w:space="0" w:color="auto"/>
        <w:left w:val="none" w:sz="0" w:space="0" w:color="auto"/>
        <w:bottom w:val="none" w:sz="0" w:space="0" w:color="auto"/>
        <w:right w:val="none" w:sz="0" w:space="0" w:color="auto"/>
      </w:divBdr>
    </w:div>
    <w:div w:id="666447904">
      <w:bodyDiv w:val="1"/>
      <w:marLeft w:val="0"/>
      <w:marRight w:val="0"/>
      <w:marTop w:val="0"/>
      <w:marBottom w:val="0"/>
      <w:divBdr>
        <w:top w:val="none" w:sz="0" w:space="0" w:color="auto"/>
        <w:left w:val="none" w:sz="0" w:space="0" w:color="auto"/>
        <w:bottom w:val="none" w:sz="0" w:space="0" w:color="auto"/>
        <w:right w:val="none" w:sz="0" w:space="0" w:color="auto"/>
      </w:divBdr>
    </w:div>
    <w:div w:id="667245763">
      <w:bodyDiv w:val="1"/>
      <w:marLeft w:val="0"/>
      <w:marRight w:val="0"/>
      <w:marTop w:val="0"/>
      <w:marBottom w:val="0"/>
      <w:divBdr>
        <w:top w:val="none" w:sz="0" w:space="0" w:color="auto"/>
        <w:left w:val="none" w:sz="0" w:space="0" w:color="auto"/>
        <w:bottom w:val="none" w:sz="0" w:space="0" w:color="auto"/>
        <w:right w:val="none" w:sz="0" w:space="0" w:color="auto"/>
      </w:divBdr>
    </w:div>
    <w:div w:id="672145734">
      <w:bodyDiv w:val="1"/>
      <w:marLeft w:val="0"/>
      <w:marRight w:val="0"/>
      <w:marTop w:val="0"/>
      <w:marBottom w:val="0"/>
      <w:divBdr>
        <w:top w:val="none" w:sz="0" w:space="0" w:color="auto"/>
        <w:left w:val="none" w:sz="0" w:space="0" w:color="auto"/>
        <w:bottom w:val="none" w:sz="0" w:space="0" w:color="auto"/>
        <w:right w:val="none" w:sz="0" w:space="0" w:color="auto"/>
      </w:divBdr>
    </w:div>
    <w:div w:id="681515073">
      <w:bodyDiv w:val="1"/>
      <w:marLeft w:val="0"/>
      <w:marRight w:val="0"/>
      <w:marTop w:val="0"/>
      <w:marBottom w:val="0"/>
      <w:divBdr>
        <w:top w:val="none" w:sz="0" w:space="0" w:color="auto"/>
        <w:left w:val="none" w:sz="0" w:space="0" w:color="auto"/>
        <w:bottom w:val="none" w:sz="0" w:space="0" w:color="auto"/>
        <w:right w:val="none" w:sz="0" w:space="0" w:color="auto"/>
      </w:divBdr>
    </w:div>
    <w:div w:id="691761337">
      <w:bodyDiv w:val="1"/>
      <w:marLeft w:val="0"/>
      <w:marRight w:val="0"/>
      <w:marTop w:val="0"/>
      <w:marBottom w:val="0"/>
      <w:divBdr>
        <w:top w:val="none" w:sz="0" w:space="0" w:color="auto"/>
        <w:left w:val="none" w:sz="0" w:space="0" w:color="auto"/>
        <w:bottom w:val="none" w:sz="0" w:space="0" w:color="auto"/>
        <w:right w:val="none" w:sz="0" w:space="0" w:color="auto"/>
      </w:divBdr>
    </w:div>
    <w:div w:id="735124045">
      <w:bodyDiv w:val="1"/>
      <w:marLeft w:val="0"/>
      <w:marRight w:val="0"/>
      <w:marTop w:val="0"/>
      <w:marBottom w:val="0"/>
      <w:divBdr>
        <w:top w:val="none" w:sz="0" w:space="0" w:color="auto"/>
        <w:left w:val="none" w:sz="0" w:space="0" w:color="auto"/>
        <w:bottom w:val="none" w:sz="0" w:space="0" w:color="auto"/>
        <w:right w:val="none" w:sz="0" w:space="0" w:color="auto"/>
      </w:divBdr>
    </w:div>
    <w:div w:id="738285655">
      <w:bodyDiv w:val="1"/>
      <w:marLeft w:val="0"/>
      <w:marRight w:val="0"/>
      <w:marTop w:val="0"/>
      <w:marBottom w:val="0"/>
      <w:divBdr>
        <w:top w:val="none" w:sz="0" w:space="0" w:color="auto"/>
        <w:left w:val="none" w:sz="0" w:space="0" w:color="auto"/>
        <w:bottom w:val="none" w:sz="0" w:space="0" w:color="auto"/>
        <w:right w:val="none" w:sz="0" w:space="0" w:color="auto"/>
      </w:divBdr>
    </w:div>
    <w:div w:id="764955276">
      <w:bodyDiv w:val="1"/>
      <w:marLeft w:val="0"/>
      <w:marRight w:val="0"/>
      <w:marTop w:val="0"/>
      <w:marBottom w:val="0"/>
      <w:divBdr>
        <w:top w:val="none" w:sz="0" w:space="0" w:color="auto"/>
        <w:left w:val="none" w:sz="0" w:space="0" w:color="auto"/>
        <w:bottom w:val="none" w:sz="0" w:space="0" w:color="auto"/>
        <w:right w:val="none" w:sz="0" w:space="0" w:color="auto"/>
      </w:divBdr>
    </w:div>
    <w:div w:id="796069558">
      <w:bodyDiv w:val="1"/>
      <w:marLeft w:val="0"/>
      <w:marRight w:val="0"/>
      <w:marTop w:val="0"/>
      <w:marBottom w:val="0"/>
      <w:divBdr>
        <w:top w:val="none" w:sz="0" w:space="0" w:color="auto"/>
        <w:left w:val="none" w:sz="0" w:space="0" w:color="auto"/>
        <w:bottom w:val="none" w:sz="0" w:space="0" w:color="auto"/>
        <w:right w:val="none" w:sz="0" w:space="0" w:color="auto"/>
      </w:divBdr>
    </w:div>
    <w:div w:id="801582767">
      <w:bodyDiv w:val="1"/>
      <w:marLeft w:val="0"/>
      <w:marRight w:val="0"/>
      <w:marTop w:val="0"/>
      <w:marBottom w:val="0"/>
      <w:divBdr>
        <w:top w:val="none" w:sz="0" w:space="0" w:color="auto"/>
        <w:left w:val="none" w:sz="0" w:space="0" w:color="auto"/>
        <w:bottom w:val="none" w:sz="0" w:space="0" w:color="auto"/>
        <w:right w:val="none" w:sz="0" w:space="0" w:color="auto"/>
      </w:divBdr>
    </w:div>
    <w:div w:id="805968307">
      <w:bodyDiv w:val="1"/>
      <w:marLeft w:val="0"/>
      <w:marRight w:val="0"/>
      <w:marTop w:val="0"/>
      <w:marBottom w:val="0"/>
      <w:divBdr>
        <w:top w:val="none" w:sz="0" w:space="0" w:color="auto"/>
        <w:left w:val="none" w:sz="0" w:space="0" w:color="auto"/>
        <w:bottom w:val="none" w:sz="0" w:space="0" w:color="auto"/>
        <w:right w:val="none" w:sz="0" w:space="0" w:color="auto"/>
      </w:divBdr>
    </w:div>
    <w:div w:id="831412618">
      <w:bodyDiv w:val="1"/>
      <w:marLeft w:val="0"/>
      <w:marRight w:val="0"/>
      <w:marTop w:val="0"/>
      <w:marBottom w:val="0"/>
      <w:divBdr>
        <w:top w:val="none" w:sz="0" w:space="0" w:color="auto"/>
        <w:left w:val="none" w:sz="0" w:space="0" w:color="auto"/>
        <w:bottom w:val="none" w:sz="0" w:space="0" w:color="auto"/>
        <w:right w:val="none" w:sz="0" w:space="0" w:color="auto"/>
      </w:divBdr>
    </w:div>
    <w:div w:id="864517132">
      <w:bodyDiv w:val="1"/>
      <w:marLeft w:val="0"/>
      <w:marRight w:val="0"/>
      <w:marTop w:val="0"/>
      <w:marBottom w:val="0"/>
      <w:divBdr>
        <w:top w:val="none" w:sz="0" w:space="0" w:color="auto"/>
        <w:left w:val="none" w:sz="0" w:space="0" w:color="auto"/>
        <w:bottom w:val="none" w:sz="0" w:space="0" w:color="auto"/>
        <w:right w:val="none" w:sz="0" w:space="0" w:color="auto"/>
      </w:divBdr>
    </w:div>
    <w:div w:id="888684393">
      <w:bodyDiv w:val="1"/>
      <w:marLeft w:val="0"/>
      <w:marRight w:val="0"/>
      <w:marTop w:val="0"/>
      <w:marBottom w:val="0"/>
      <w:divBdr>
        <w:top w:val="none" w:sz="0" w:space="0" w:color="auto"/>
        <w:left w:val="none" w:sz="0" w:space="0" w:color="auto"/>
        <w:bottom w:val="none" w:sz="0" w:space="0" w:color="auto"/>
        <w:right w:val="none" w:sz="0" w:space="0" w:color="auto"/>
      </w:divBdr>
    </w:div>
    <w:div w:id="895699829">
      <w:bodyDiv w:val="1"/>
      <w:marLeft w:val="0"/>
      <w:marRight w:val="0"/>
      <w:marTop w:val="0"/>
      <w:marBottom w:val="0"/>
      <w:divBdr>
        <w:top w:val="none" w:sz="0" w:space="0" w:color="auto"/>
        <w:left w:val="none" w:sz="0" w:space="0" w:color="auto"/>
        <w:bottom w:val="none" w:sz="0" w:space="0" w:color="auto"/>
        <w:right w:val="none" w:sz="0" w:space="0" w:color="auto"/>
      </w:divBdr>
    </w:div>
    <w:div w:id="900795290">
      <w:bodyDiv w:val="1"/>
      <w:marLeft w:val="0"/>
      <w:marRight w:val="0"/>
      <w:marTop w:val="0"/>
      <w:marBottom w:val="0"/>
      <w:divBdr>
        <w:top w:val="none" w:sz="0" w:space="0" w:color="auto"/>
        <w:left w:val="none" w:sz="0" w:space="0" w:color="auto"/>
        <w:bottom w:val="none" w:sz="0" w:space="0" w:color="auto"/>
        <w:right w:val="none" w:sz="0" w:space="0" w:color="auto"/>
      </w:divBdr>
    </w:div>
    <w:div w:id="928005632">
      <w:bodyDiv w:val="1"/>
      <w:marLeft w:val="0"/>
      <w:marRight w:val="0"/>
      <w:marTop w:val="0"/>
      <w:marBottom w:val="0"/>
      <w:divBdr>
        <w:top w:val="none" w:sz="0" w:space="0" w:color="auto"/>
        <w:left w:val="none" w:sz="0" w:space="0" w:color="auto"/>
        <w:bottom w:val="none" w:sz="0" w:space="0" w:color="auto"/>
        <w:right w:val="none" w:sz="0" w:space="0" w:color="auto"/>
      </w:divBdr>
    </w:div>
    <w:div w:id="932861874">
      <w:bodyDiv w:val="1"/>
      <w:marLeft w:val="0"/>
      <w:marRight w:val="0"/>
      <w:marTop w:val="0"/>
      <w:marBottom w:val="0"/>
      <w:divBdr>
        <w:top w:val="none" w:sz="0" w:space="0" w:color="auto"/>
        <w:left w:val="none" w:sz="0" w:space="0" w:color="auto"/>
        <w:bottom w:val="none" w:sz="0" w:space="0" w:color="auto"/>
        <w:right w:val="none" w:sz="0" w:space="0" w:color="auto"/>
      </w:divBdr>
    </w:div>
    <w:div w:id="940072128">
      <w:bodyDiv w:val="1"/>
      <w:marLeft w:val="0"/>
      <w:marRight w:val="0"/>
      <w:marTop w:val="0"/>
      <w:marBottom w:val="0"/>
      <w:divBdr>
        <w:top w:val="none" w:sz="0" w:space="0" w:color="auto"/>
        <w:left w:val="none" w:sz="0" w:space="0" w:color="auto"/>
        <w:bottom w:val="none" w:sz="0" w:space="0" w:color="auto"/>
        <w:right w:val="none" w:sz="0" w:space="0" w:color="auto"/>
      </w:divBdr>
    </w:div>
    <w:div w:id="966938057">
      <w:bodyDiv w:val="1"/>
      <w:marLeft w:val="0"/>
      <w:marRight w:val="0"/>
      <w:marTop w:val="0"/>
      <w:marBottom w:val="0"/>
      <w:divBdr>
        <w:top w:val="none" w:sz="0" w:space="0" w:color="auto"/>
        <w:left w:val="none" w:sz="0" w:space="0" w:color="auto"/>
        <w:bottom w:val="none" w:sz="0" w:space="0" w:color="auto"/>
        <w:right w:val="none" w:sz="0" w:space="0" w:color="auto"/>
      </w:divBdr>
    </w:div>
    <w:div w:id="982152160">
      <w:bodyDiv w:val="1"/>
      <w:marLeft w:val="0"/>
      <w:marRight w:val="0"/>
      <w:marTop w:val="0"/>
      <w:marBottom w:val="0"/>
      <w:divBdr>
        <w:top w:val="none" w:sz="0" w:space="0" w:color="auto"/>
        <w:left w:val="none" w:sz="0" w:space="0" w:color="auto"/>
        <w:bottom w:val="none" w:sz="0" w:space="0" w:color="auto"/>
        <w:right w:val="none" w:sz="0" w:space="0" w:color="auto"/>
      </w:divBdr>
    </w:div>
    <w:div w:id="992296003">
      <w:bodyDiv w:val="1"/>
      <w:marLeft w:val="0"/>
      <w:marRight w:val="0"/>
      <w:marTop w:val="0"/>
      <w:marBottom w:val="0"/>
      <w:divBdr>
        <w:top w:val="none" w:sz="0" w:space="0" w:color="auto"/>
        <w:left w:val="none" w:sz="0" w:space="0" w:color="auto"/>
        <w:bottom w:val="none" w:sz="0" w:space="0" w:color="auto"/>
        <w:right w:val="none" w:sz="0" w:space="0" w:color="auto"/>
      </w:divBdr>
    </w:div>
    <w:div w:id="996222315">
      <w:bodyDiv w:val="1"/>
      <w:marLeft w:val="0"/>
      <w:marRight w:val="0"/>
      <w:marTop w:val="0"/>
      <w:marBottom w:val="0"/>
      <w:divBdr>
        <w:top w:val="none" w:sz="0" w:space="0" w:color="auto"/>
        <w:left w:val="none" w:sz="0" w:space="0" w:color="auto"/>
        <w:bottom w:val="none" w:sz="0" w:space="0" w:color="auto"/>
        <w:right w:val="none" w:sz="0" w:space="0" w:color="auto"/>
      </w:divBdr>
    </w:div>
    <w:div w:id="1020008229">
      <w:bodyDiv w:val="1"/>
      <w:marLeft w:val="0"/>
      <w:marRight w:val="0"/>
      <w:marTop w:val="0"/>
      <w:marBottom w:val="0"/>
      <w:divBdr>
        <w:top w:val="none" w:sz="0" w:space="0" w:color="auto"/>
        <w:left w:val="none" w:sz="0" w:space="0" w:color="auto"/>
        <w:bottom w:val="none" w:sz="0" w:space="0" w:color="auto"/>
        <w:right w:val="none" w:sz="0" w:space="0" w:color="auto"/>
      </w:divBdr>
    </w:div>
    <w:div w:id="1025789169">
      <w:bodyDiv w:val="1"/>
      <w:marLeft w:val="0"/>
      <w:marRight w:val="0"/>
      <w:marTop w:val="0"/>
      <w:marBottom w:val="0"/>
      <w:divBdr>
        <w:top w:val="none" w:sz="0" w:space="0" w:color="auto"/>
        <w:left w:val="none" w:sz="0" w:space="0" w:color="auto"/>
        <w:bottom w:val="none" w:sz="0" w:space="0" w:color="auto"/>
        <w:right w:val="none" w:sz="0" w:space="0" w:color="auto"/>
      </w:divBdr>
    </w:div>
    <w:div w:id="1054889186">
      <w:bodyDiv w:val="1"/>
      <w:marLeft w:val="0"/>
      <w:marRight w:val="0"/>
      <w:marTop w:val="0"/>
      <w:marBottom w:val="0"/>
      <w:divBdr>
        <w:top w:val="none" w:sz="0" w:space="0" w:color="auto"/>
        <w:left w:val="none" w:sz="0" w:space="0" w:color="auto"/>
        <w:bottom w:val="none" w:sz="0" w:space="0" w:color="auto"/>
        <w:right w:val="none" w:sz="0" w:space="0" w:color="auto"/>
      </w:divBdr>
    </w:div>
    <w:div w:id="1060058396">
      <w:bodyDiv w:val="1"/>
      <w:marLeft w:val="0"/>
      <w:marRight w:val="0"/>
      <w:marTop w:val="0"/>
      <w:marBottom w:val="0"/>
      <w:divBdr>
        <w:top w:val="none" w:sz="0" w:space="0" w:color="auto"/>
        <w:left w:val="none" w:sz="0" w:space="0" w:color="auto"/>
        <w:bottom w:val="none" w:sz="0" w:space="0" w:color="auto"/>
        <w:right w:val="none" w:sz="0" w:space="0" w:color="auto"/>
      </w:divBdr>
    </w:div>
    <w:div w:id="1069689165">
      <w:bodyDiv w:val="1"/>
      <w:marLeft w:val="0"/>
      <w:marRight w:val="0"/>
      <w:marTop w:val="0"/>
      <w:marBottom w:val="0"/>
      <w:divBdr>
        <w:top w:val="none" w:sz="0" w:space="0" w:color="auto"/>
        <w:left w:val="none" w:sz="0" w:space="0" w:color="auto"/>
        <w:bottom w:val="none" w:sz="0" w:space="0" w:color="auto"/>
        <w:right w:val="none" w:sz="0" w:space="0" w:color="auto"/>
      </w:divBdr>
    </w:div>
    <w:div w:id="1102844393">
      <w:bodyDiv w:val="1"/>
      <w:marLeft w:val="0"/>
      <w:marRight w:val="0"/>
      <w:marTop w:val="0"/>
      <w:marBottom w:val="0"/>
      <w:divBdr>
        <w:top w:val="none" w:sz="0" w:space="0" w:color="auto"/>
        <w:left w:val="none" w:sz="0" w:space="0" w:color="auto"/>
        <w:bottom w:val="none" w:sz="0" w:space="0" w:color="auto"/>
        <w:right w:val="none" w:sz="0" w:space="0" w:color="auto"/>
      </w:divBdr>
    </w:div>
    <w:div w:id="1176842203">
      <w:bodyDiv w:val="1"/>
      <w:marLeft w:val="0"/>
      <w:marRight w:val="0"/>
      <w:marTop w:val="0"/>
      <w:marBottom w:val="0"/>
      <w:divBdr>
        <w:top w:val="none" w:sz="0" w:space="0" w:color="auto"/>
        <w:left w:val="none" w:sz="0" w:space="0" w:color="auto"/>
        <w:bottom w:val="none" w:sz="0" w:space="0" w:color="auto"/>
        <w:right w:val="none" w:sz="0" w:space="0" w:color="auto"/>
      </w:divBdr>
    </w:div>
    <w:div w:id="1230338422">
      <w:bodyDiv w:val="1"/>
      <w:marLeft w:val="0"/>
      <w:marRight w:val="0"/>
      <w:marTop w:val="0"/>
      <w:marBottom w:val="0"/>
      <w:divBdr>
        <w:top w:val="none" w:sz="0" w:space="0" w:color="auto"/>
        <w:left w:val="none" w:sz="0" w:space="0" w:color="auto"/>
        <w:bottom w:val="none" w:sz="0" w:space="0" w:color="auto"/>
        <w:right w:val="none" w:sz="0" w:space="0" w:color="auto"/>
      </w:divBdr>
    </w:div>
    <w:div w:id="1261137707">
      <w:bodyDiv w:val="1"/>
      <w:marLeft w:val="0"/>
      <w:marRight w:val="0"/>
      <w:marTop w:val="0"/>
      <w:marBottom w:val="0"/>
      <w:divBdr>
        <w:top w:val="none" w:sz="0" w:space="0" w:color="auto"/>
        <w:left w:val="none" w:sz="0" w:space="0" w:color="auto"/>
        <w:bottom w:val="none" w:sz="0" w:space="0" w:color="auto"/>
        <w:right w:val="none" w:sz="0" w:space="0" w:color="auto"/>
      </w:divBdr>
    </w:div>
    <w:div w:id="1270089224">
      <w:bodyDiv w:val="1"/>
      <w:marLeft w:val="0"/>
      <w:marRight w:val="0"/>
      <w:marTop w:val="0"/>
      <w:marBottom w:val="0"/>
      <w:divBdr>
        <w:top w:val="none" w:sz="0" w:space="0" w:color="auto"/>
        <w:left w:val="none" w:sz="0" w:space="0" w:color="auto"/>
        <w:bottom w:val="none" w:sz="0" w:space="0" w:color="auto"/>
        <w:right w:val="none" w:sz="0" w:space="0" w:color="auto"/>
      </w:divBdr>
    </w:div>
    <w:div w:id="1271161335">
      <w:bodyDiv w:val="1"/>
      <w:marLeft w:val="0"/>
      <w:marRight w:val="0"/>
      <w:marTop w:val="0"/>
      <w:marBottom w:val="0"/>
      <w:divBdr>
        <w:top w:val="none" w:sz="0" w:space="0" w:color="auto"/>
        <w:left w:val="none" w:sz="0" w:space="0" w:color="auto"/>
        <w:bottom w:val="none" w:sz="0" w:space="0" w:color="auto"/>
        <w:right w:val="none" w:sz="0" w:space="0" w:color="auto"/>
      </w:divBdr>
    </w:div>
    <w:div w:id="1278486818">
      <w:bodyDiv w:val="1"/>
      <w:marLeft w:val="0"/>
      <w:marRight w:val="0"/>
      <w:marTop w:val="0"/>
      <w:marBottom w:val="0"/>
      <w:divBdr>
        <w:top w:val="none" w:sz="0" w:space="0" w:color="auto"/>
        <w:left w:val="none" w:sz="0" w:space="0" w:color="auto"/>
        <w:bottom w:val="none" w:sz="0" w:space="0" w:color="auto"/>
        <w:right w:val="none" w:sz="0" w:space="0" w:color="auto"/>
      </w:divBdr>
    </w:div>
    <w:div w:id="1305232569">
      <w:bodyDiv w:val="1"/>
      <w:marLeft w:val="0"/>
      <w:marRight w:val="0"/>
      <w:marTop w:val="0"/>
      <w:marBottom w:val="0"/>
      <w:divBdr>
        <w:top w:val="none" w:sz="0" w:space="0" w:color="auto"/>
        <w:left w:val="none" w:sz="0" w:space="0" w:color="auto"/>
        <w:bottom w:val="none" w:sz="0" w:space="0" w:color="auto"/>
        <w:right w:val="none" w:sz="0" w:space="0" w:color="auto"/>
      </w:divBdr>
    </w:div>
    <w:div w:id="1311054630">
      <w:bodyDiv w:val="1"/>
      <w:marLeft w:val="0"/>
      <w:marRight w:val="0"/>
      <w:marTop w:val="0"/>
      <w:marBottom w:val="0"/>
      <w:divBdr>
        <w:top w:val="none" w:sz="0" w:space="0" w:color="auto"/>
        <w:left w:val="none" w:sz="0" w:space="0" w:color="auto"/>
        <w:bottom w:val="none" w:sz="0" w:space="0" w:color="auto"/>
        <w:right w:val="none" w:sz="0" w:space="0" w:color="auto"/>
      </w:divBdr>
    </w:div>
    <w:div w:id="1323316321">
      <w:bodyDiv w:val="1"/>
      <w:marLeft w:val="0"/>
      <w:marRight w:val="0"/>
      <w:marTop w:val="0"/>
      <w:marBottom w:val="0"/>
      <w:divBdr>
        <w:top w:val="none" w:sz="0" w:space="0" w:color="auto"/>
        <w:left w:val="none" w:sz="0" w:space="0" w:color="auto"/>
        <w:bottom w:val="none" w:sz="0" w:space="0" w:color="auto"/>
        <w:right w:val="none" w:sz="0" w:space="0" w:color="auto"/>
      </w:divBdr>
    </w:div>
    <w:div w:id="1333096923">
      <w:bodyDiv w:val="1"/>
      <w:marLeft w:val="0"/>
      <w:marRight w:val="0"/>
      <w:marTop w:val="0"/>
      <w:marBottom w:val="0"/>
      <w:divBdr>
        <w:top w:val="none" w:sz="0" w:space="0" w:color="auto"/>
        <w:left w:val="none" w:sz="0" w:space="0" w:color="auto"/>
        <w:bottom w:val="none" w:sz="0" w:space="0" w:color="auto"/>
        <w:right w:val="none" w:sz="0" w:space="0" w:color="auto"/>
      </w:divBdr>
    </w:div>
    <w:div w:id="1361010051">
      <w:bodyDiv w:val="1"/>
      <w:marLeft w:val="0"/>
      <w:marRight w:val="0"/>
      <w:marTop w:val="0"/>
      <w:marBottom w:val="0"/>
      <w:divBdr>
        <w:top w:val="none" w:sz="0" w:space="0" w:color="auto"/>
        <w:left w:val="none" w:sz="0" w:space="0" w:color="auto"/>
        <w:bottom w:val="none" w:sz="0" w:space="0" w:color="auto"/>
        <w:right w:val="none" w:sz="0" w:space="0" w:color="auto"/>
      </w:divBdr>
    </w:div>
    <w:div w:id="1361736040">
      <w:bodyDiv w:val="1"/>
      <w:marLeft w:val="0"/>
      <w:marRight w:val="0"/>
      <w:marTop w:val="0"/>
      <w:marBottom w:val="0"/>
      <w:divBdr>
        <w:top w:val="none" w:sz="0" w:space="0" w:color="auto"/>
        <w:left w:val="none" w:sz="0" w:space="0" w:color="auto"/>
        <w:bottom w:val="none" w:sz="0" w:space="0" w:color="auto"/>
        <w:right w:val="none" w:sz="0" w:space="0" w:color="auto"/>
      </w:divBdr>
    </w:div>
    <w:div w:id="1387683961">
      <w:bodyDiv w:val="1"/>
      <w:marLeft w:val="0"/>
      <w:marRight w:val="0"/>
      <w:marTop w:val="0"/>
      <w:marBottom w:val="0"/>
      <w:divBdr>
        <w:top w:val="none" w:sz="0" w:space="0" w:color="auto"/>
        <w:left w:val="none" w:sz="0" w:space="0" w:color="auto"/>
        <w:bottom w:val="none" w:sz="0" w:space="0" w:color="auto"/>
        <w:right w:val="none" w:sz="0" w:space="0" w:color="auto"/>
      </w:divBdr>
    </w:div>
    <w:div w:id="1418211554">
      <w:bodyDiv w:val="1"/>
      <w:marLeft w:val="0"/>
      <w:marRight w:val="0"/>
      <w:marTop w:val="0"/>
      <w:marBottom w:val="0"/>
      <w:divBdr>
        <w:top w:val="none" w:sz="0" w:space="0" w:color="auto"/>
        <w:left w:val="none" w:sz="0" w:space="0" w:color="auto"/>
        <w:bottom w:val="none" w:sz="0" w:space="0" w:color="auto"/>
        <w:right w:val="none" w:sz="0" w:space="0" w:color="auto"/>
      </w:divBdr>
    </w:div>
    <w:div w:id="1451508090">
      <w:bodyDiv w:val="1"/>
      <w:marLeft w:val="0"/>
      <w:marRight w:val="0"/>
      <w:marTop w:val="0"/>
      <w:marBottom w:val="0"/>
      <w:divBdr>
        <w:top w:val="none" w:sz="0" w:space="0" w:color="auto"/>
        <w:left w:val="none" w:sz="0" w:space="0" w:color="auto"/>
        <w:bottom w:val="none" w:sz="0" w:space="0" w:color="auto"/>
        <w:right w:val="none" w:sz="0" w:space="0" w:color="auto"/>
      </w:divBdr>
    </w:div>
    <w:div w:id="1500466785">
      <w:bodyDiv w:val="1"/>
      <w:marLeft w:val="0"/>
      <w:marRight w:val="0"/>
      <w:marTop w:val="0"/>
      <w:marBottom w:val="0"/>
      <w:divBdr>
        <w:top w:val="none" w:sz="0" w:space="0" w:color="auto"/>
        <w:left w:val="none" w:sz="0" w:space="0" w:color="auto"/>
        <w:bottom w:val="none" w:sz="0" w:space="0" w:color="auto"/>
        <w:right w:val="none" w:sz="0" w:space="0" w:color="auto"/>
      </w:divBdr>
    </w:div>
    <w:div w:id="1525173240">
      <w:bodyDiv w:val="1"/>
      <w:marLeft w:val="0"/>
      <w:marRight w:val="0"/>
      <w:marTop w:val="0"/>
      <w:marBottom w:val="0"/>
      <w:divBdr>
        <w:top w:val="none" w:sz="0" w:space="0" w:color="auto"/>
        <w:left w:val="none" w:sz="0" w:space="0" w:color="auto"/>
        <w:bottom w:val="none" w:sz="0" w:space="0" w:color="auto"/>
        <w:right w:val="none" w:sz="0" w:space="0" w:color="auto"/>
      </w:divBdr>
    </w:div>
    <w:div w:id="1530098912">
      <w:bodyDiv w:val="1"/>
      <w:marLeft w:val="0"/>
      <w:marRight w:val="0"/>
      <w:marTop w:val="0"/>
      <w:marBottom w:val="0"/>
      <w:divBdr>
        <w:top w:val="none" w:sz="0" w:space="0" w:color="auto"/>
        <w:left w:val="none" w:sz="0" w:space="0" w:color="auto"/>
        <w:bottom w:val="none" w:sz="0" w:space="0" w:color="auto"/>
        <w:right w:val="none" w:sz="0" w:space="0" w:color="auto"/>
      </w:divBdr>
    </w:div>
    <w:div w:id="1557008464">
      <w:bodyDiv w:val="1"/>
      <w:marLeft w:val="0"/>
      <w:marRight w:val="0"/>
      <w:marTop w:val="0"/>
      <w:marBottom w:val="0"/>
      <w:divBdr>
        <w:top w:val="none" w:sz="0" w:space="0" w:color="auto"/>
        <w:left w:val="none" w:sz="0" w:space="0" w:color="auto"/>
        <w:bottom w:val="none" w:sz="0" w:space="0" w:color="auto"/>
        <w:right w:val="none" w:sz="0" w:space="0" w:color="auto"/>
      </w:divBdr>
    </w:div>
    <w:div w:id="1560634578">
      <w:bodyDiv w:val="1"/>
      <w:marLeft w:val="0"/>
      <w:marRight w:val="0"/>
      <w:marTop w:val="0"/>
      <w:marBottom w:val="0"/>
      <w:divBdr>
        <w:top w:val="none" w:sz="0" w:space="0" w:color="auto"/>
        <w:left w:val="none" w:sz="0" w:space="0" w:color="auto"/>
        <w:bottom w:val="none" w:sz="0" w:space="0" w:color="auto"/>
        <w:right w:val="none" w:sz="0" w:space="0" w:color="auto"/>
      </w:divBdr>
    </w:div>
    <w:div w:id="1599561767">
      <w:bodyDiv w:val="1"/>
      <w:marLeft w:val="0"/>
      <w:marRight w:val="0"/>
      <w:marTop w:val="0"/>
      <w:marBottom w:val="0"/>
      <w:divBdr>
        <w:top w:val="none" w:sz="0" w:space="0" w:color="auto"/>
        <w:left w:val="none" w:sz="0" w:space="0" w:color="auto"/>
        <w:bottom w:val="none" w:sz="0" w:space="0" w:color="auto"/>
        <w:right w:val="none" w:sz="0" w:space="0" w:color="auto"/>
      </w:divBdr>
    </w:div>
    <w:div w:id="1648049755">
      <w:bodyDiv w:val="1"/>
      <w:marLeft w:val="0"/>
      <w:marRight w:val="0"/>
      <w:marTop w:val="0"/>
      <w:marBottom w:val="0"/>
      <w:divBdr>
        <w:top w:val="none" w:sz="0" w:space="0" w:color="auto"/>
        <w:left w:val="none" w:sz="0" w:space="0" w:color="auto"/>
        <w:bottom w:val="none" w:sz="0" w:space="0" w:color="auto"/>
        <w:right w:val="none" w:sz="0" w:space="0" w:color="auto"/>
      </w:divBdr>
    </w:div>
    <w:div w:id="1673027819">
      <w:bodyDiv w:val="1"/>
      <w:marLeft w:val="0"/>
      <w:marRight w:val="0"/>
      <w:marTop w:val="0"/>
      <w:marBottom w:val="0"/>
      <w:divBdr>
        <w:top w:val="none" w:sz="0" w:space="0" w:color="auto"/>
        <w:left w:val="none" w:sz="0" w:space="0" w:color="auto"/>
        <w:bottom w:val="none" w:sz="0" w:space="0" w:color="auto"/>
        <w:right w:val="none" w:sz="0" w:space="0" w:color="auto"/>
      </w:divBdr>
    </w:div>
    <w:div w:id="1699812677">
      <w:bodyDiv w:val="1"/>
      <w:marLeft w:val="0"/>
      <w:marRight w:val="0"/>
      <w:marTop w:val="0"/>
      <w:marBottom w:val="0"/>
      <w:divBdr>
        <w:top w:val="none" w:sz="0" w:space="0" w:color="auto"/>
        <w:left w:val="none" w:sz="0" w:space="0" w:color="auto"/>
        <w:bottom w:val="none" w:sz="0" w:space="0" w:color="auto"/>
        <w:right w:val="none" w:sz="0" w:space="0" w:color="auto"/>
      </w:divBdr>
    </w:div>
    <w:div w:id="1726293705">
      <w:bodyDiv w:val="1"/>
      <w:marLeft w:val="0"/>
      <w:marRight w:val="0"/>
      <w:marTop w:val="0"/>
      <w:marBottom w:val="0"/>
      <w:divBdr>
        <w:top w:val="none" w:sz="0" w:space="0" w:color="auto"/>
        <w:left w:val="none" w:sz="0" w:space="0" w:color="auto"/>
        <w:bottom w:val="none" w:sz="0" w:space="0" w:color="auto"/>
        <w:right w:val="none" w:sz="0" w:space="0" w:color="auto"/>
      </w:divBdr>
    </w:div>
    <w:div w:id="1732921513">
      <w:bodyDiv w:val="1"/>
      <w:marLeft w:val="0"/>
      <w:marRight w:val="0"/>
      <w:marTop w:val="0"/>
      <w:marBottom w:val="0"/>
      <w:divBdr>
        <w:top w:val="none" w:sz="0" w:space="0" w:color="auto"/>
        <w:left w:val="none" w:sz="0" w:space="0" w:color="auto"/>
        <w:bottom w:val="none" w:sz="0" w:space="0" w:color="auto"/>
        <w:right w:val="none" w:sz="0" w:space="0" w:color="auto"/>
      </w:divBdr>
    </w:div>
    <w:div w:id="1756128159">
      <w:bodyDiv w:val="1"/>
      <w:marLeft w:val="0"/>
      <w:marRight w:val="0"/>
      <w:marTop w:val="0"/>
      <w:marBottom w:val="0"/>
      <w:divBdr>
        <w:top w:val="none" w:sz="0" w:space="0" w:color="auto"/>
        <w:left w:val="none" w:sz="0" w:space="0" w:color="auto"/>
        <w:bottom w:val="none" w:sz="0" w:space="0" w:color="auto"/>
        <w:right w:val="none" w:sz="0" w:space="0" w:color="auto"/>
      </w:divBdr>
    </w:div>
    <w:div w:id="1786776756">
      <w:bodyDiv w:val="1"/>
      <w:marLeft w:val="0"/>
      <w:marRight w:val="0"/>
      <w:marTop w:val="0"/>
      <w:marBottom w:val="0"/>
      <w:divBdr>
        <w:top w:val="none" w:sz="0" w:space="0" w:color="auto"/>
        <w:left w:val="none" w:sz="0" w:space="0" w:color="auto"/>
        <w:bottom w:val="none" w:sz="0" w:space="0" w:color="auto"/>
        <w:right w:val="none" w:sz="0" w:space="0" w:color="auto"/>
      </w:divBdr>
    </w:div>
    <w:div w:id="1788549909">
      <w:bodyDiv w:val="1"/>
      <w:marLeft w:val="0"/>
      <w:marRight w:val="0"/>
      <w:marTop w:val="0"/>
      <w:marBottom w:val="0"/>
      <w:divBdr>
        <w:top w:val="none" w:sz="0" w:space="0" w:color="auto"/>
        <w:left w:val="none" w:sz="0" w:space="0" w:color="auto"/>
        <w:bottom w:val="none" w:sz="0" w:space="0" w:color="auto"/>
        <w:right w:val="none" w:sz="0" w:space="0" w:color="auto"/>
      </w:divBdr>
    </w:div>
    <w:div w:id="1799833086">
      <w:bodyDiv w:val="1"/>
      <w:marLeft w:val="0"/>
      <w:marRight w:val="0"/>
      <w:marTop w:val="0"/>
      <w:marBottom w:val="0"/>
      <w:divBdr>
        <w:top w:val="none" w:sz="0" w:space="0" w:color="auto"/>
        <w:left w:val="none" w:sz="0" w:space="0" w:color="auto"/>
        <w:bottom w:val="none" w:sz="0" w:space="0" w:color="auto"/>
        <w:right w:val="none" w:sz="0" w:space="0" w:color="auto"/>
      </w:divBdr>
    </w:div>
    <w:div w:id="1838691229">
      <w:bodyDiv w:val="1"/>
      <w:marLeft w:val="0"/>
      <w:marRight w:val="0"/>
      <w:marTop w:val="0"/>
      <w:marBottom w:val="0"/>
      <w:divBdr>
        <w:top w:val="none" w:sz="0" w:space="0" w:color="auto"/>
        <w:left w:val="none" w:sz="0" w:space="0" w:color="auto"/>
        <w:bottom w:val="none" w:sz="0" w:space="0" w:color="auto"/>
        <w:right w:val="none" w:sz="0" w:space="0" w:color="auto"/>
      </w:divBdr>
    </w:div>
    <w:div w:id="1848058571">
      <w:bodyDiv w:val="1"/>
      <w:marLeft w:val="0"/>
      <w:marRight w:val="0"/>
      <w:marTop w:val="0"/>
      <w:marBottom w:val="0"/>
      <w:divBdr>
        <w:top w:val="none" w:sz="0" w:space="0" w:color="auto"/>
        <w:left w:val="none" w:sz="0" w:space="0" w:color="auto"/>
        <w:bottom w:val="none" w:sz="0" w:space="0" w:color="auto"/>
        <w:right w:val="none" w:sz="0" w:space="0" w:color="auto"/>
      </w:divBdr>
    </w:div>
    <w:div w:id="1920938232">
      <w:bodyDiv w:val="1"/>
      <w:marLeft w:val="0"/>
      <w:marRight w:val="0"/>
      <w:marTop w:val="0"/>
      <w:marBottom w:val="0"/>
      <w:divBdr>
        <w:top w:val="none" w:sz="0" w:space="0" w:color="auto"/>
        <w:left w:val="none" w:sz="0" w:space="0" w:color="auto"/>
        <w:bottom w:val="none" w:sz="0" w:space="0" w:color="auto"/>
        <w:right w:val="none" w:sz="0" w:space="0" w:color="auto"/>
      </w:divBdr>
    </w:div>
    <w:div w:id="1921596622">
      <w:bodyDiv w:val="1"/>
      <w:marLeft w:val="0"/>
      <w:marRight w:val="0"/>
      <w:marTop w:val="0"/>
      <w:marBottom w:val="0"/>
      <w:divBdr>
        <w:top w:val="none" w:sz="0" w:space="0" w:color="auto"/>
        <w:left w:val="none" w:sz="0" w:space="0" w:color="auto"/>
        <w:bottom w:val="none" w:sz="0" w:space="0" w:color="auto"/>
        <w:right w:val="none" w:sz="0" w:space="0" w:color="auto"/>
      </w:divBdr>
    </w:div>
    <w:div w:id="1923639178">
      <w:bodyDiv w:val="1"/>
      <w:marLeft w:val="0"/>
      <w:marRight w:val="0"/>
      <w:marTop w:val="0"/>
      <w:marBottom w:val="0"/>
      <w:divBdr>
        <w:top w:val="none" w:sz="0" w:space="0" w:color="auto"/>
        <w:left w:val="none" w:sz="0" w:space="0" w:color="auto"/>
        <w:bottom w:val="none" w:sz="0" w:space="0" w:color="auto"/>
        <w:right w:val="none" w:sz="0" w:space="0" w:color="auto"/>
      </w:divBdr>
    </w:div>
    <w:div w:id="1948266470">
      <w:bodyDiv w:val="1"/>
      <w:marLeft w:val="0"/>
      <w:marRight w:val="0"/>
      <w:marTop w:val="0"/>
      <w:marBottom w:val="0"/>
      <w:divBdr>
        <w:top w:val="none" w:sz="0" w:space="0" w:color="auto"/>
        <w:left w:val="none" w:sz="0" w:space="0" w:color="auto"/>
        <w:bottom w:val="none" w:sz="0" w:space="0" w:color="auto"/>
        <w:right w:val="none" w:sz="0" w:space="0" w:color="auto"/>
      </w:divBdr>
      <w:divsChild>
        <w:div w:id="567377345">
          <w:marLeft w:val="0"/>
          <w:marRight w:val="0"/>
          <w:marTop w:val="0"/>
          <w:marBottom w:val="0"/>
          <w:divBdr>
            <w:top w:val="none" w:sz="0" w:space="0" w:color="auto"/>
            <w:left w:val="none" w:sz="0" w:space="0" w:color="auto"/>
            <w:bottom w:val="none" w:sz="0" w:space="0" w:color="auto"/>
            <w:right w:val="none" w:sz="0" w:space="0" w:color="auto"/>
          </w:divBdr>
        </w:div>
      </w:divsChild>
    </w:div>
    <w:div w:id="1949848756">
      <w:bodyDiv w:val="1"/>
      <w:marLeft w:val="0"/>
      <w:marRight w:val="0"/>
      <w:marTop w:val="0"/>
      <w:marBottom w:val="0"/>
      <w:divBdr>
        <w:top w:val="none" w:sz="0" w:space="0" w:color="auto"/>
        <w:left w:val="none" w:sz="0" w:space="0" w:color="auto"/>
        <w:bottom w:val="none" w:sz="0" w:space="0" w:color="auto"/>
        <w:right w:val="none" w:sz="0" w:space="0" w:color="auto"/>
      </w:divBdr>
    </w:div>
    <w:div w:id="1975793633">
      <w:bodyDiv w:val="1"/>
      <w:marLeft w:val="0"/>
      <w:marRight w:val="0"/>
      <w:marTop w:val="0"/>
      <w:marBottom w:val="0"/>
      <w:divBdr>
        <w:top w:val="none" w:sz="0" w:space="0" w:color="auto"/>
        <w:left w:val="none" w:sz="0" w:space="0" w:color="auto"/>
        <w:bottom w:val="none" w:sz="0" w:space="0" w:color="auto"/>
        <w:right w:val="none" w:sz="0" w:space="0" w:color="auto"/>
      </w:divBdr>
    </w:div>
    <w:div w:id="1981571570">
      <w:bodyDiv w:val="1"/>
      <w:marLeft w:val="0"/>
      <w:marRight w:val="0"/>
      <w:marTop w:val="0"/>
      <w:marBottom w:val="0"/>
      <w:divBdr>
        <w:top w:val="none" w:sz="0" w:space="0" w:color="auto"/>
        <w:left w:val="none" w:sz="0" w:space="0" w:color="auto"/>
        <w:bottom w:val="none" w:sz="0" w:space="0" w:color="auto"/>
        <w:right w:val="none" w:sz="0" w:space="0" w:color="auto"/>
      </w:divBdr>
    </w:div>
    <w:div w:id="1983079802">
      <w:bodyDiv w:val="1"/>
      <w:marLeft w:val="0"/>
      <w:marRight w:val="0"/>
      <w:marTop w:val="0"/>
      <w:marBottom w:val="0"/>
      <w:divBdr>
        <w:top w:val="none" w:sz="0" w:space="0" w:color="auto"/>
        <w:left w:val="none" w:sz="0" w:space="0" w:color="auto"/>
        <w:bottom w:val="none" w:sz="0" w:space="0" w:color="auto"/>
        <w:right w:val="none" w:sz="0" w:space="0" w:color="auto"/>
      </w:divBdr>
      <w:divsChild>
        <w:div w:id="837188106">
          <w:marLeft w:val="0"/>
          <w:marRight w:val="0"/>
          <w:marTop w:val="0"/>
          <w:marBottom w:val="0"/>
          <w:divBdr>
            <w:top w:val="none" w:sz="0" w:space="0" w:color="auto"/>
            <w:left w:val="none" w:sz="0" w:space="0" w:color="auto"/>
            <w:bottom w:val="none" w:sz="0" w:space="0" w:color="auto"/>
            <w:right w:val="none" w:sz="0" w:space="0" w:color="auto"/>
          </w:divBdr>
        </w:div>
      </w:divsChild>
    </w:div>
    <w:div w:id="2026976370">
      <w:bodyDiv w:val="1"/>
      <w:marLeft w:val="0"/>
      <w:marRight w:val="0"/>
      <w:marTop w:val="0"/>
      <w:marBottom w:val="0"/>
      <w:divBdr>
        <w:top w:val="none" w:sz="0" w:space="0" w:color="auto"/>
        <w:left w:val="none" w:sz="0" w:space="0" w:color="auto"/>
        <w:bottom w:val="none" w:sz="0" w:space="0" w:color="auto"/>
        <w:right w:val="none" w:sz="0" w:space="0" w:color="auto"/>
      </w:divBdr>
    </w:div>
    <w:div w:id="2036077339">
      <w:bodyDiv w:val="1"/>
      <w:marLeft w:val="0"/>
      <w:marRight w:val="0"/>
      <w:marTop w:val="0"/>
      <w:marBottom w:val="0"/>
      <w:divBdr>
        <w:top w:val="none" w:sz="0" w:space="0" w:color="auto"/>
        <w:left w:val="none" w:sz="0" w:space="0" w:color="auto"/>
        <w:bottom w:val="none" w:sz="0" w:space="0" w:color="auto"/>
        <w:right w:val="none" w:sz="0" w:space="0" w:color="auto"/>
      </w:divBdr>
    </w:div>
    <w:div w:id="2058118180">
      <w:bodyDiv w:val="1"/>
      <w:marLeft w:val="0"/>
      <w:marRight w:val="0"/>
      <w:marTop w:val="0"/>
      <w:marBottom w:val="0"/>
      <w:divBdr>
        <w:top w:val="none" w:sz="0" w:space="0" w:color="auto"/>
        <w:left w:val="none" w:sz="0" w:space="0" w:color="auto"/>
        <w:bottom w:val="none" w:sz="0" w:space="0" w:color="auto"/>
        <w:right w:val="none" w:sz="0" w:space="0" w:color="auto"/>
      </w:divBdr>
    </w:div>
    <w:div w:id="2078238368">
      <w:bodyDiv w:val="1"/>
      <w:marLeft w:val="0"/>
      <w:marRight w:val="0"/>
      <w:marTop w:val="0"/>
      <w:marBottom w:val="0"/>
      <w:divBdr>
        <w:top w:val="none" w:sz="0" w:space="0" w:color="auto"/>
        <w:left w:val="none" w:sz="0" w:space="0" w:color="auto"/>
        <w:bottom w:val="none" w:sz="0" w:space="0" w:color="auto"/>
        <w:right w:val="none" w:sz="0" w:space="0" w:color="auto"/>
      </w:divBdr>
    </w:div>
    <w:div w:id="2089768902">
      <w:bodyDiv w:val="1"/>
      <w:marLeft w:val="0"/>
      <w:marRight w:val="0"/>
      <w:marTop w:val="0"/>
      <w:marBottom w:val="0"/>
      <w:divBdr>
        <w:top w:val="none" w:sz="0" w:space="0" w:color="auto"/>
        <w:left w:val="none" w:sz="0" w:space="0" w:color="auto"/>
        <w:bottom w:val="none" w:sz="0" w:space="0" w:color="auto"/>
        <w:right w:val="none" w:sz="0" w:space="0" w:color="auto"/>
      </w:divBdr>
    </w:div>
    <w:div w:id="2095934748">
      <w:bodyDiv w:val="1"/>
      <w:marLeft w:val="0"/>
      <w:marRight w:val="0"/>
      <w:marTop w:val="0"/>
      <w:marBottom w:val="0"/>
      <w:divBdr>
        <w:top w:val="none" w:sz="0" w:space="0" w:color="auto"/>
        <w:left w:val="none" w:sz="0" w:space="0" w:color="auto"/>
        <w:bottom w:val="none" w:sz="0" w:space="0" w:color="auto"/>
        <w:right w:val="none" w:sz="0" w:space="0" w:color="auto"/>
      </w:divBdr>
    </w:div>
    <w:div w:id="2104258248">
      <w:bodyDiv w:val="1"/>
      <w:marLeft w:val="0"/>
      <w:marRight w:val="0"/>
      <w:marTop w:val="0"/>
      <w:marBottom w:val="0"/>
      <w:divBdr>
        <w:top w:val="none" w:sz="0" w:space="0" w:color="auto"/>
        <w:left w:val="none" w:sz="0" w:space="0" w:color="auto"/>
        <w:bottom w:val="none" w:sz="0" w:space="0" w:color="auto"/>
        <w:right w:val="none" w:sz="0" w:space="0" w:color="auto"/>
      </w:divBdr>
    </w:div>
    <w:div w:id="2108311168">
      <w:bodyDiv w:val="1"/>
      <w:marLeft w:val="0"/>
      <w:marRight w:val="0"/>
      <w:marTop w:val="0"/>
      <w:marBottom w:val="0"/>
      <w:divBdr>
        <w:top w:val="none" w:sz="0" w:space="0" w:color="auto"/>
        <w:left w:val="none" w:sz="0" w:space="0" w:color="auto"/>
        <w:bottom w:val="none" w:sz="0" w:space="0" w:color="auto"/>
        <w:right w:val="none" w:sz="0" w:space="0" w:color="auto"/>
      </w:divBdr>
    </w:div>
    <w:div w:id="2119835659">
      <w:bodyDiv w:val="1"/>
      <w:marLeft w:val="0"/>
      <w:marRight w:val="0"/>
      <w:marTop w:val="0"/>
      <w:marBottom w:val="0"/>
      <w:divBdr>
        <w:top w:val="none" w:sz="0" w:space="0" w:color="auto"/>
        <w:left w:val="none" w:sz="0" w:space="0" w:color="auto"/>
        <w:bottom w:val="none" w:sz="0" w:space="0" w:color="auto"/>
        <w:right w:val="none" w:sz="0" w:space="0" w:color="auto"/>
      </w:divBdr>
    </w:div>
    <w:div w:id="2137143372">
      <w:bodyDiv w:val="1"/>
      <w:marLeft w:val="0"/>
      <w:marRight w:val="0"/>
      <w:marTop w:val="0"/>
      <w:marBottom w:val="0"/>
      <w:divBdr>
        <w:top w:val="none" w:sz="0" w:space="0" w:color="auto"/>
        <w:left w:val="none" w:sz="0" w:space="0" w:color="auto"/>
        <w:bottom w:val="none" w:sz="0" w:space="0" w:color="auto"/>
        <w:right w:val="none" w:sz="0" w:space="0" w:color="auto"/>
      </w:divBdr>
    </w:div>
    <w:div w:id="21440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741-3729.2011.00658.x" TargetMode="External"/><Relationship Id="rId13" Type="http://schemas.openxmlformats.org/officeDocument/2006/relationships/hyperlink" Target="https://psycnet.apa.org/doi/10.1207/s15327582ijpr1503_4" TargetMode="External"/><Relationship Id="rId18" Type="http://schemas.openxmlformats.org/officeDocument/2006/relationships/hyperlink" Target="http://journal.existentialpsychology.org/index.php/ExPsy/article/view/226" TargetMode="External"/><Relationship Id="rId3" Type="http://schemas.openxmlformats.org/officeDocument/2006/relationships/styles" Target="styles.xml"/><Relationship Id="rId21" Type="http://schemas.openxmlformats.org/officeDocument/2006/relationships/hyperlink" Target="https://psycnet-apa-org.ezproxy.bgsu.edu/doi/10.1007/s10902-005-3651-y" TargetMode="External"/><Relationship Id="rId7" Type="http://schemas.openxmlformats.org/officeDocument/2006/relationships/endnotes" Target="endnotes.xml"/><Relationship Id="rId12" Type="http://schemas.openxmlformats.org/officeDocument/2006/relationships/hyperlink" Target="https://doi.org/10.1002/per.2033" TargetMode="External"/><Relationship Id="rId17" Type="http://schemas.openxmlformats.org/officeDocument/2006/relationships/hyperlink" Target="https://doi.org/10.1080/1532502090272427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sycnet.apa.org/doi/10.1007/978-3-319-41397-6_3" TargetMode="External"/><Relationship Id="rId20" Type="http://schemas.openxmlformats.org/officeDocument/2006/relationships/hyperlink" Target="https://psycnet.apa.org/doi/10.1111/j.1751-9004.2011.00401.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108886830935217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10775045" TargetMode="External"/><Relationship Id="rId23" Type="http://schemas.openxmlformats.org/officeDocument/2006/relationships/footer" Target="footer1.xml"/><Relationship Id="rId10" Type="http://schemas.openxmlformats.org/officeDocument/2006/relationships/hyperlink" Target="https://doi.org/10.1002/1097-4679(200012)56:12%3C1481::AID-1%3E3.0.CO;2-A" TargetMode="External"/><Relationship Id="rId19" Type="http://schemas.openxmlformats.org/officeDocument/2006/relationships/hyperlink" Target="https://psycnet.apa.org/doi/10.1080/15283488.2013.858224" TargetMode="External"/><Relationship Id="rId4" Type="http://schemas.openxmlformats.org/officeDocument/2006/relationships/settings" Target="settings.xml"/><Relationship Id="rId9" Type="http://schemas.openxmlformats.org/officeDocument/2006/relationships/hyperlink" Target="https://doi.org/10.1111/j.1540-4560.2005.00429.x" TargetMode="External"/><Relationship Id="rId14" Type="http://schemas.openxmlformats.org/officeDocument/2006/relationships/hyperlink" Target="http://www.newworldencyclopedia.org/entry/Holy" TargetMode="External"/><Relationship Id="rId22" Type="http://schemas.openxmlformats.org/officeDocument/2006/relationships/hyperlink" Target="https://doi.org/10.1177/09637214177215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142C-270F-4DEA-87A0-11A31272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5541</Words>
  <Characters>31589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Kenneth I Pargament</cp:lastModifiedBy>
  <cp:revision>2</cp:revision>
  <cp:lastPrinted>2019-05-01T20:25:00Z</cp:lastPrinted>
  <dcterms:created xsi:type="dcterms:W3CDTF">2020-02-17T22:41:00Z</dcterms:created>
  <dcterms:modified xsi:type="dcterms:W3CDTF">2020-02-17T22:41:00Z</dcterms:modified>
</cp:coreProperties>
</file>