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F41F8" w14:textId="297F004D" w:rsidR="00395585" w:rsidRPr="001E3048" w:rsidRDefault="00DF5567" w:rsidP="001E3048">
      <w:pPr>
        <w:pStyle w:val="Title"/>
        <w:jc w:val="left"/>
        <w:rPr>
          <w:b/>
        </w:rPr>
      </w:pPr>
      <w:sdt>
        <w:sdtPr>
          <w:rPr>
            <w:b/>
          </w:rPr>
          <w:alias w:val="Title"/>
          <w:tag w:val=""/>
          <w:id w:val="726351117"/>
          <w:placeholder>
            <w:docPart w:val="19A05111DC32C242BE0A37F612C68A5E"/>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A956D5">
            <w:rPr>
              <w:b/>
            </w:rPr>
            <w:t>Wholeness and Holiness: The Spiritual Dimension of Eudaimonics</w:t>
          </w:r>
        </w:sdtContent>
      </w:sdt>
    </w:p>
    <w:p w14:paraId="113BFD2F" w14:textId="77777777" w:rsidR="00A824A0" w:rsidRDefault="00A824A0" w:rsidP="001E3048">
      <w:pPr>
        <w:pStyle w:val="Title2"/>
        <w:jc w:val="left"/>
      </w:pPr>
    </w:p>
    <w:p w14:paraId="638D4620" w14:textId="20158BA6" w:rsidR="00A824A0" w:rsidRDefault="00A824A0" w:rsidP="001E3048">
      <w:pPr>
        <w:pStyle w:val="Title2"/>
        <w:jc w:val="left"/>
      </w:pPr>
      <w:r>
        <w:t>Kenneth I. Pargament</w:t>
      </w:r>
      <w:r w:rsidR="000E6F38">
        <w:t>,</w:t>
      </w:r>
      <w:r>
        <w:t xml:space="preserve"> Serena Wong</w:t>
      </w:r>
      <w:r w:rsidR="000E6F38">
        <w:t xml:space="preserve">, and Julie </w:t>
      </w:r>
      <w:r w:rsidR="00CA7513">
        <w:t xml:space="preserve">J. </w:t>
      </w:r>
      <w:r w:rsidR="000E6F38">
        <w:t>Exline</w:t>
      </w:r>
    </w:p>
    <w:p w14:paraId="6473CFD5" w14:textId="1BEDDC96" w:rsidR="006E439B" w:rsidRDefault="001E3048" w:rsidP="006E439B">
      <w:pPr>
        <w:spacing w:line="240" w:lineRule="auto"/>
        <w:ind w:firstLine="0"/>
      </w:pPr>
      <w:r w:rsidRPr="00421586">
        <w:rPr>
          <w:b/>
        </w:rPr>
        <w:t xml:space="preserve">Abstract </w:t>
      </w:r>
      <w:r w:rsidR="00440B1C">
        <w:t xml:space="preserve">In this chapter, we offer an understanding of eudaimonic well-being as wholeness in </w:t>
      </w:r>
      <w:r w:rsidR="005E566A">
        <w:t xml:space="preserve">an individual’s </w:t>
      </w:r>
      <w:r w:rsidR="00440B1C">
        <w:t>orienting system</w:t>
      </w:r>
      <w:r w:rsidR="00731025">
        <w:t xml:space="preserve">, which </w:t>
      </w:r>
      <w:r w:rsidR="00D83886">
        <w:t xml:space="preserve">is </w:t>
      </w:r>
      <w:r w:rsidR="00A041FC">
        <w:t>comprise</w:t>
      </w:r>
      <w:r w:rsidR="00D83886">
        <w:t>d</w:t>
      </w:r>
      <w:r w:rsidR="00A041FC">
        <w:t xml:space="preserve"> of values, beliefs, practices, emotions, and relationships that offer direction and stability in the search for significance</w:t>
      </w:r>
      <w:r w:rsidR="00440B1C">
        <w:t xml:space="preserve">. </w:t>
      </w:r>
      <w:r w:rsidR="00731025">
        <w:t>To begin unpacking the meaning of wholeness, we</w:t>
      </w:r>
      <w:r w:rsidR="005E566A">
        <w:t xml:space="preserve"> focus on five sets of elements that distinguish greater wholeness from greater brokenness: </w:t>
      </w:r>
      <w:r w:rsidR="005E566A" w:rsidRPr="004E0913">
        <w:t xml:space="preserve">(a) purposive vs. </w:t>
      </w:r>
      <w:r w:rsidR="005E566A">
        <w:t>aimless</w:t>
      </w:r>
      <w:r w:rsidR="00397B26">
        <w:t>;</w:t>
      </w:r>
      <w:r w:rsidR="005E566A" w:rsidRPr="004E0913">
        <w:t xml:space="preserve"> (b) broad a</w:t>
      </w:r>
      <w:r w:rsidR="00397B26">
        <w:t xml:space="preserve">nd deep vs. narrow and shallow; </w:t>
      </w:r>
      <w:r w:rsidR="005E566A" w:rsidRPr="004E0913">
        <w:t xml:space="preserve">(c) flexible and </w:t>
      </w:r>
      <w:r w:rsidR="002A6E15">
        <w:t>enduring</w:t>
      </w:r>
      <w:r w:rsidR="005E566A" w:rsidRPr="004E0913">
        <w:t xml:space="preserve"> </w:t>
      </w:r>
      <w:r w:rsidR="00397B26">
        <w:t>vs. rigid and un</w:t>
      </w:r>
      <w:r w:rsidR="002A6E15">
        <w:t>stable</w:t>
      </w:r>
      <w:r w:rsidR="00397B26">
        <w:t>;</w:t>
      </w:r>
      <w:r w:rsidR="005E566A" w:rsidRPr="004E0913">
        <w:t xml:space="preserve"> (d) balanced, cohesive, and discerning vs. imbalanced,</w:t>
      </w:r>
      <w:r w:rsidR="00397B26">
        <w:t xml:space="preserve"> incohesive, and non-reflective;</w:t>
      </w:r>
      <w:r w:rsidR="005E566A" w:rsidRPr="004E0913">
        <w:t xml:space="preserve"> (e) benevolent and life-affirming vs. non-benevolent and life-limiting.</w:t>
      </w:r>
      <w:r w:rsidR="005E566A" w:rsidRPr="0095053C">
        <w:t xml:space="preserve"> </w:t>
      </w:r>
      <w:r w:rsidR="005E566A">
        <w:t xml:space="preserve">Because wholeness is intimately tied to holiness, our discussion of these elements </w:t>
      </w:r>
      <w:r w:rsidR="00A041FC">
        <w:t xml:space="preserve">highlights </w:t>
      </w:r>
      <w:r w:rsidR="00397B26">
        <w:t>dynamic contributions from spirituality and religion</w:t>
      </w:r>
      <w:r w:rsidR="005E566A">
        <w:t>. In addition, w</w:t>
      </w:r>
      <w:r w:rsidR="00440B1C">
        <w:t xml:space="preserve">e discuss how people </w:t>
      </w:r>
      <w:r w:rsidR="00A041FC">
        <w:t>may</w:t>
      </w:r>
      <w:r w:rsidR="00440B1C">
        <w:t xml:space="preserve"> achieve greater wholeness in their lives, emphasizing the vital </w:t>
      </w:r>
      <w:r w:rsidR="005E566A">
        <w:t>role of</w:t>
      </w:r>
      <w:r w:rsidR="00440B1C">
        <w:t xml:space="preserve"> spiritual strug</w:t>
      </w:r>
      <w:r w:rsidR="005E566A">
        <w:t xml:space="preserve">gles in this process. </w:t>
      </w:r>
      <w:r w:rsidR="00440B1C">
        <w:t xml:space="preserve">We </w:t>
      </w:r>
      <w:r w:rsidR="00440B1C" w:rsidRPr="0095053C">
        <w:t xml:space="preserve">conclude with a review of </w:t>
      </w:r>
      <w:r w:rsidR="00440B1C">
        <w:t>the practical implications of this perspective for efforts to cultivate wholeness and holiness.</w:t>
      </w:r>
    </w:p>
    <w:p w14:paraId="49F8F7BB" w14:textId="77777777" w:rsidR="006E439B" w:rsidRDefault="006E439B" w:rsidP="006E439B">
      <w:pPr>
        <w:spacing w:line="240" w:lineRule="auto"/>
        <w:ind w:firstLine="0"/>
      </w:pPr>
    </w:p>
    <w:p w14:paraId="2A090C7E" w14:textId="77777777" w:rsidR="006E439B" w:rsidRDefault="006E439B" w:rsidP="006E439B">
      <w:pPr>
        <w:spacing w:line="240" w:lineRule="auto"/>
        <w:ind w:firstLine="0"/>
      </w:pPr>
    </w:p>
    <w:p w14:paraId="4B61565E" w14:textId="77777777" w:rsidR="006E439B" w:rsidRDefault="006E439B" w:rsidP="006E439B">
      <w:pPr>
        <w:spacing w:line="240" w:lineRule="auto"/>
        <w:ind w:firstLine="0"/>
      </w:pPr>
    </w:p>
    <w:p w14:paraId="3CE891B8" w14:textId="71DE8712" w:rsidR="001C50EF" w:rsidRDefault="001E3048" w:rsidP="006E439B">
      <w:pPr>
        <w:spacing w:line="240" w:lineRule="auto"/>
        <w:ind w:firstLine="0"/>
      </w:pPr>
      <w:r>
        <w:t>K.I. Pargament</w:t>
      </w:r>
      <w:r w:rsidR="006E439B">
        <w:t xml:space="preserve"> </w:t>
      </w:r>
      <w:r w:rsidR="006E439B" w:rsidRPr="006E439B">
        <w:t>•</w:t>
      </w:r>
      <w:r w:rsidR="006E439B">
        <w:t xml:space="preserve"> S. Wong</w:t>
      </w:r>
    </w:p>
    <w:p w14:paraId="00F0BE7F" w14:textId="2EC8B27A" w:rsidR="006E439B" w:rsidRDefault="006E439B" w:rsidP="006E439B">
      <w:pPr>
        <w:spacing w:line="240" w:lineRule="auto"/>
        <w:ind w:firstLine="0"/>
      </w:pPr>
      <w:r>
        <w:t>Bowling Green State University</w:t>
      </w:r>
    </w:p>
    <w:p w14:paraId="499A0B01" w14:textId="2FA65176" w:rsidR="006E439B" w:rsidRDefault="006E439B" w:rsidP="006E439B">
      <w:pPr>
        <w:spacing w:line="240" w:lineRule="auto"/>
        <w:ind w:firstLine="0"/>
      </w:pPr>
      <w:r>
        <w:t xml:space="preserve">e-mail: </w:t>
      </w:r>
      <w:r w:rsidRPr="006E439B">
        <w:t>kpargam@bgsu.edu</w:t>
      </w:r>
      <w:r>
        <w:t xml:space="preserve"> </w:t>
      </w:r>
    </w:p>
    <w:p w14:paraId="255F1101" w14:textId="1A8FE453" w:rsidR="006E439B" w:rsidRDefault="006E439B" w:rsidP="006E439B">
      <w:pPr>
        <w:spacing w:line="240" w:lineRule="auto"/>
      </w:pPr>
      <w:r w:rsidRPr="006E439B">
        <w:t>swong@bgsu.edu</w:t>
      </w:r>
      <w:r>
        <w:t xml:space="preserve"> </w:t>
      </w:r>
    </w:p>
    <w:p w14:paraId="0953C9FD" w14:textId="77777777" w:rsidR="000E6F38" w:rsidRDefault="000E6F38" w:rsidP="006E439B">
      <w:pPr>
        <w:spacing w:line="240" w:lineRule="auto"/>
      </w:pPr>
    </w:p>
    <w:p w14:paraId="2317975E" w14:textId="77777777" w:rsidR="000E6F38" w:rsidRDefault="000E6F38" w:rsidP="000E6F38">
      <w:pPr>
        <w:spacing w:line="240" w:lineRule="auto"/>
        <w:ind w:firstLine="0"/>
      </w:pPr>
      <w:r>
        <w:t>J. Exline</w:t>
      </w:r>
    </w:p>
    <w:p w14:paraId="5B16A61F" w14:textId="77777777" w:rsidR="000E6F38" w:rsidRDefault="000E6F38" w:rsidP="000E6F38">
      <w:pPr>
        <w:spacing w:line="240" w:lineRule="auto"/>
        <w:ind w:firstLine="0"/>
      </w:pPr>
      <w:r>
        <w:t>Case Western Reserve University</w:t>
      </w:r>
    </w:p>
    <w:p w14:paraId="0EEFDD37" w14:textId="1D39292C" w:rsidR="000E6F38" w:rsidRDefault="000E6F38" w:rsidP="000E6F38">
      <w:pPr>
        <w:spacing w:line="240" w:lineRule="auto"/>
        <w:ind w:firstLine="0"/>
      </w:pPr>
      <w:r>
        <w:t xml:space="preserve">e-mail: </w:t>
      </w:r>
      <w:hyperlink r:id="rId10" w:history="1">
        <w:r w:rsidR="00D82F0F" w:rsidRPr="00C809BA">
          <w:rPr>
            <w:rStyle w:val="Hyperlink"/>
          </w:rPr>
          <w:t>julie.exline@case.edu</w:t>
        </w:r>
      </w:hyperlink>
    </w:p>
    <w:p w14:paraId="1E9E7A60" w14:textId="77777777" w:rsidR="00D82F0F" w:rsidRDefault="00D82F0F" w:rsidP="000E6F38">
      <w:pPr>
        <w:spacing w:line="240" w:lineRule="auto"/>
        <w:ind w:firstLine="0"/>
      </w:pPr>
    </w:p>
    <w:p w14:paraId="48F99031" w14:textId="77777777" w:rsidR="00D82F0F" w:rsidRDefault="00D82F0F" w:rsidP="000E6F38">
      <w:pPr>
        <w:spacing w:line="240" w:lineRule="auto"/>
        <w:ind w:firstLine="0"/>
      </w:pPr>
    </w:p>
    <w:p w14:paraId="34ED3ED9" w14:textId="498D3365" w:rsidR="00D82F0F" w:rsidRDefault="00D82F0F" w:rsidP="000E6F38">
      <w:pPr>
        <w:spacing w:line="240" w:lineRule="auto"/>
        <w:ind w:firstLine="0"/>
      </w:pPr>
      <w:r>
        <w:t>We are grateful to the John Templeton Foundation for supporting some of the research reported in this chapter.</w:t>
      </w:r>
    </w:p>
    <w:p w14:paraId="6E7895CC" w14:textId="77777777" w:rsidR="000E6F38" w:rsidRDefault="000E6F38" w:rsidP="006E439B">
      <w:pPr>
        <w:spacing w:line="240" w:lineRule="auto"/>
      </w:pPr>
    </w:p>
    <w:p w14:paraId="1D37106F" w14:textId="77777777" w:rsidR="006E439B" w:rsidRDefault="006E439B" w:rsidP="006E439B">
      <w:pPr>
        <w:spacing w:line="240" w:lineRule="auto"/>
        <w:ind w:firstLine="0"/>
      </w:pPr>
    </w:p>
    <w:p w14:paraId="59074459" w14:textId="6F8162EA" w:rsidR="006E439B" w:rsidRDefault="009D2696" w:rsidP="006E439B">
      <w:pPr>
        <w:spacing w:line="240" w:lineRule="auto"/>
        <w:ind w:firstLine="0"/>
      </w:pPr>
      <w:r>
        <w:t>Preprint.</w:t>
      </w:r>
      <w:r w:rsidR="00AD2504">
        <w:t xml:space="preserve"> </w:t>
      </w:r>
      <w:r w:rsidR="006E439B">
        <w:t>J. Vitters</w:t>
      </w:r>
      <w:r w:rsidR="006E439B" w:rsidRPr="00DD5F18">
        <w:t>ø</w:t>
      </w:r>
      <w:r w:rsidR="006E439B">
        <w:t xml:space="preserve"> (ed.), </w:t>
      </w:r>
      <w:r w:rsidR="006E439B">
        <w:rPr>
          <w:i/>
        </w:rPr>
        <w:t>The handbook of eudaimonic w</w:t>
      </w:r>
      <w:r w:rsidR="006E439B" w:rsidRPr="006E439B">
        <w:rPr>
          <w:i/>
        </w:rPr>
        <w:t>ellbeing</w:t>
      </w:r>
      <w:r>
        <w:t xml:space="preserve"> (pp. 379-394).</w:t>
      </w:r>
    </w:p>
    <w:p w14:paraId="67AF8F42" w14:textId="5155A900" w:rsidR="006E439B" w:rsidRPr="001C50EF" w:rsidRDefault="009D2696" w:rsidP="006E439B">
      <w:pPr>
        <w:spacing w:line="240" w:lineRule="auto"/>
        <w:ind w:firstLine="0"/>
      </w:pPr>
      <w:r>
        <w:t xml:space="preserve">New York: </w:t>
      </w:r>
      <w:bookmarkStart w:id="0" w:name="_GoBack"/>
      <w:bookmarkEnd w:id="0"/>
      <w:r w:rsidR="006E439B">
        <w:t>Springer, 2016</w:t>
      </w:r>
    </w:p>
    <w:p w14:paraId="73064970" w14:textId="00CD8466" w:rsidR="00BB29D1" w:rsidRDefault="00DF5567" w:rsidP="00860569">
      <w:pPr>
        <w:pStyle w:val="SectionTitle"/>
        <w:jc w:val="left"/>
      </w:pPr>
      <w:sdt>
        <w:sdtPr>
          <w:rPr>
            <w:b/>
          </w:rPr>
          <w:alias w:val="Title"/>
          <w:tag w:val=""/>
          <w:id w:val="984196707"/>
          <w:placeholder>
            <w:docPart w:val="19A05111DC32C242BE0A37F612C68A5E"/>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9333C4">
            <w:rPr>
              <w:b/>
            </w:rPr>
            <w:t>Wholeness and Holiness: The Spiritual Dimension of Eudaimonics</w:t>
          </w:r>
        </w:sdtContent>
      </w:sdt>
    </w:p>
    <w:p w14:paraId="7B0B104C" w14:textId="3D0C3BA6" w:rsidR="003E4941" w:rsidRPr="00E20443" w:rsidRDefault="00D96B0F" w:rsidP="00E20443">
      <w:r w:rsidRPr="00E20443">
        <w:t>Robert Oxnam</w:t>
      </w:r>
      <w:r w:rsidR="007A3CC1" w:rsidRPr="00E20443">
        <w:t xml:space="preserve"> was a broken man.</w:t>
      </w:r>
      <w:r w:rsidR="009961CB" w:rsidRPr="00E20443">
        <w:t xml:space="preserve"> </w:t>
      </w:r>
      <w:r w:rsidR="007A3CC1" w:rsidRPr="00E20443">
        <w:t>He stumbled</w:t>
      </w:r>
      <w:r w:rsidR="00C0532A" w:rsidRPr="00E20443">
        <w:t xml:space="preserve"> through life disoriented, </w:t>
      </w:r>
      <w:r w:rsidR="00D0067A" w:rsidRPr="00E20443">
        <w:t>s</w:t>
      </w:r>
      <w:r w:rsidR="00FE0CAF" w:rsidRPr="00E20443">
        <w:t xml:space="preserve">pinning </w:t>
      </w:r>
      <w:r w:rsidR="00D0067A" w:rsidRPr="00E20443">
        <w:t xml:space="preserve">from role to role while </w:t>
      </w:r>
      <w:r w:rsidR="00FE0CAF" w:rsidRPr="00E20443">
        <w:t>in the grips of</w:t>
      </w:r>
      <w:r w:rsidR="00C0532A" w:rsidRPr="00E20443">
        <w:t xml:space="preserve"> alcoholism, </w:t>
      </w:r>
      <w:r w:rsidR="00863A45" w:rsidRPr="00E20443">
        <w:t xml:space="preserve">bulimia, and </w:t>
      </w:r>
      <w:r w:rsidR="00C0532A" w:rsidRPr="00E20443">
        <w:t>depression</w:t>
      </w:r>
      <w:r w:rsidR="00157F89" w:rsidRPr="00E20443">
        <w:t xml:space="preserve">. </w:t>
      </w:r>
      <w:r w:rsidR="00A1095F" w:rsidRPr="00E20443">
        <w:t>In</w:t>
      </w:r>
      <w:r w:rsidR="00594405" w:rsidRPr="00E20443">
        <w:t xml:space="preserve"> </w:t>
      </w:r>
      <w:r w:rsidR="009209E6" w:rsidRPr="00E20443">
        <w:t>coping</w:t>
      </w:r>
      <w:r w:rsidR="00A1095F" w:rsidRPr="00E20443">
        <w:t xml:space="preserve"> with </w:t>
      </w:r>
      <w:r w:rsidR="00392B26" w:rsidRPr="00E20443">
        <w:t>childhood trauma</w:t>
      </w:r>
      <w:r w:rsidR="00A1095F" w:rsidRPr="00E20443">
        <w:t xml:space="preserve">, </w:t>
      </w:r>
      <w:r w:rsidR="002D5FE9" w:rsidRPr="00E20443">
        <w:t>his</w:t>
      </w:r>
      <w:r w:rsidR="00A1095F" w:rsidRPr="00E20443">
        <w:t xml:space="preserve"> </w:t>
      </w:r>
      <w:r w:rsidR="00AB5309" w:rsidRPr="00E20443">
        <w:t>personality</w:t>
      </w:r>
      <w:r w:rsidR="00A1095F" w:rsidRPr="00E20443">
        <w:t xml:space="preserve"> </w:t>
      </w:r>
      <w:r w:rsidR="00AB5309" w:rsidRPr="00E20443">
        <w:t xml:space="preserve">split </w:t>
      </w:r>
      <w:r w:rsidR="00A1095F" w:rsidRPr="00E20443">
        <w:t xml:space="preserve">into separate identities. He </w:t>
      </w:r>
      <w:r w:rsidR="002D5FE9" w:rsidRPr="00E20443">
        <w:t xml:space="preserve">describes </w:t>
      </w:r>
      <w:r w:rsidR="00AB5309" w:rsidRPr="00E20443">
        <w:t>these</w:t>
      </w:r>
      <w:r w:rsidR="00A1095F" w:rsidRPr="00E20443">
        <w:t xml:space="preserve"> </w:t>
      </w:r>
      <w:r w:rsidR="00B72038" w:rsidRPr="00E20443">
        <w:t xml:space="preserve">fragmented </w:t>
      </w:r>
      <w:r w:rsidR="00A1095F" w:rsidRPr="00E20443">
        <w:t xml:space="preserve">experiences </w:t>
      </w:r>
      <w:r w:rsidR="009209E6" w:rsidRPr="00E20443">
        <w:t xml:space="preserve">living </w:t>
      </w:r>
      <w:r w:rsidR="00A1095F" w:rsidRPr="00E20443">
        <w:t>with multiple personality disorder, now known as dissociative i</w:t>
      </w:r>
      <w:r w:rsidR="00113ABA" w:rsidRPr="00E20443">
        <w:t>dentity disorder, in his memoir</w:t>
      </w:r>
      <w:r w:rsidR="000963DE">
        <w:t>,</w:t>
      </w:r>
      <w:r w:rsidR="00A1095F" w:rsidRPr="00E20443">
        <w:t xml:space="preserve"> </w:t>
      </w:r>
      <w:r w:rsidR="00594405" w:rsidRPr="00E20443">
        <w:rPr>
          <w:i/>
        </w:rPr>
        <w:t>A Fractured Mind</w:t>
      </w:r>
      <w:r w:rsidR="00113ABA" w:rsidRPr="00E20443">
        <w:rPr>
          <w:i/>
        </w:rPr>
        <w:t xml:space="preserve"> </w:t>
      </w:r>
      <w:r w:rsidR="00113ABA" w:rsidRPr="00E20443">
        <w:t>(2005)</w:t>
      </w:r>
      <w:r w:rsidR="00B12EDC" w:rsidRPr="00E20443">
        <w:t>.</w:t>
      </w:r>
      <w:r w:rsidR="00594405" w:rsidRPr="00E20443">
        <w:t xml:space="preserve"> </w:t>
      </w:r>
      <w:r w:rsidR="00DB7B2C" w:rsidRPr="00E20443">
        <w:t>During the course of his therapy</w:t>
      </w:r>
      <w:r w:rsidR="009209E6" w:rsidRPr="00E20443">
        <w:t xml:space="preserve">, Oxnam </w:t>
      </w:r>
      <w:r w:rsidR="00D83886" w:rsidRPr="00E20443">
        <w:t>delve</w:t>
      </w:r>
      <w:r w:rsidR="00D83886">
        <w:t>d</w:t>
      </w:r>
      <w:r w:rsidR="00D83886" w:rsidRPr="00E20443">
        <w:t xml:space="preserve"> </w:t>
      </w:r>
      <w:r w:rsidR="009209E6" w:rsidRPr="00E20443">
        <w:t xml:space="preserve">inward and </w:t>
      </w:r>
      <w:r w:rsidR="00D83886" w:rsidRPr="00E20443">
        <w:t>unite</w:t>
      </w:r>
      <w:r w:rsidR="00D83886">
        <w:t>d</w:t>
      </w:r>
      <w:r w:rsidR="00D83886" w:rsidRPr="00E20443">
        <w:t xml:space="preserve"> </w:t>
      </w:r>
      <w:r w:rsidR="009209E6" w:rsidRPr="00E20443">
        <w:t xml:space="preserve">parts of himself that were previously </w:t>
      </w:r>
      <w:r w:rsidR="00113ABA" w:rsidRPr="00E20443">
        <w:t>divided</w:t>
      </w:r>
      <w:r w:rsidR="009209E6" w:rsidRPr="00E20443">
        <w:t xml:space="preserve">. </w:t>
      </w:r>
      <w:r w:rsidR="00594405" w:rsidRPr="00E20443">
        <w:t xml:space="preserve">The process of </w:t>
      </w:r>
      <w:r w:rsidR="00B72038" w:rsidRPr="00E20443">
        <w:t>integration</w:t>
      </w:r>
      <w:r w:rsidR="009209E6" w:rsidRPr="00E20443">
        <w:t xml:space="preserve"> </w:t>
      </w:r>
      <w:r w:rsidR="00D83886">
        <w:t>wa</w:t>
      </w:r>
      <w:r w:rsidR="00D83886" w:rsidRPr="00E20443">
        <w:t xml:space="preserve">s </w:t>
      </w:r>
      <w:r w:rsidR="00594405" w:rsidRPr="00E20443">
        <w:t>only partially successful</w:t>
      </w:r>
      <w:r w:rsidR="00B72038" w:rsidRPr="00E20443">
        <w:t xml:space="preserve"> by the end of his </w:t>
      </w:r>
      <w:r w:rsidR="009F47E4" w:rsidRPr="00E20443">
        <w:t>narrative;</w:t>
      </w:r>
      <w:r w:rsidR="00594405" w:rsidRPr="00E20443">
        <w:t xml:space="preserve"> yet </w:t>
      </w:r>
      <w:r w:rsidR="009F47E4" w:rsidRPr="00E20443">
        <w:t xml:space="preserve">Oxnam’s three </w:t>
      </w:r>
      <w:r w:rsidR="00594405" w:rsidRPr="00E20443">
        <w:t xml:space="preserve">remaining </w:t>
      </w:r>
      <w:r w:rsidR="00B12EDC" w:rsidRPr="00E20443">
        <w:t>personalities</w:t>
      </w:r>
      <w:r w:rsidR="00594405" w:rsidRPr="00E20443">
        <w:t xml:space="preserve"> </w:t>
      </w:r>
      <w:r w:rsidR="009303CA" w:rsidRPr="00E20443">
        <w:t>agree</w:t>
      </w:r>
      <w:r w:rsidR="00DB7B2C" w:rsidRPr="00E20443">
        <w:t>d</w:t>
      </w:r>
      <w:r w:rsidR="00B72038" w:rsidRPr="00E20443">
        <w:t xml:space="preserve"> </w:t>
      </w:r>
      <w:r w:rsidR="00594405" w:rsidRPr="00E20443">
        <w:t xml:space="preserve">to </w:t>
      </w:r>
      <w:r w:rsidR="00B72038" w:rsidRPr="00E20443">
        <w:t xml:space="preserve">live </w:t>
      </w:r>
      <w:r w:rsidR="009303CA" w:rsidRPr="00E20443">
        <w:t>alongside each other</w:t>
      </w:r>
      <w:r w:rsidR="00CD5EDD" w:rsidRPr="00E20443">
        <w:t xml:space="preserve">, </w:t>
      </w:r>
      <w:r w:rsidR="00A64A3A" w:rsidRPr="00E20443">
        <w:t>re-</w:t>
      </w:r>
      <w:r w:rsidR="00BE35D4" w:rsidRPr="00E20443">
        <w:t xml:space="preserve">oriented </w:t>
      </w:r>
      <w:r w:rsidR="003725B9" w:rsidRPr="00E20443">
        <w:t>to</w:t>
      </w:r>
      <w:r w:rsidR="00BE35D4" w:rsidRPr="00E20443">
        <w:t xml:space="preserve"> </w:t>
      </w:r>
      <w:r w:rsidR="00B72038" w:rsidRPr="00E20443">
        <w:t>a shared</w:t>
      </w:r>
      <w:r w:rsidR="00BE35D4" w:rsidRPr="00E20443">
        <w:t xml:space="preserve"> search for signifi</w:t>
      </w:r>
      <w:r w:rsidR="00B72038" w:rsidRPr="00E20443">
        <w:t>c</w:t>
      </w:r>
      <w:r w:rsidR="00BE35D4" w:rsidRPr="00E20443">
        <w:t>ance</w:t>
      </w:r>
      <w:r w:rsidR="00B72038" w:rsidRPr="00E20443">
        <w:t xml:space="preserve"> within one body</w:t>
      </w:r>
      <w:r w:rsidR="009209E6" w:rsidRPr="00E20443">
        <w:t>.</w:t>
      </w:r>
      <w:r w:rsidR="00B72038" w:rsidRPr="00E20443">
        <w:t xml:space="preserve"> </w:t>
      </w:r>
      <w:r w:rsidR="002C5691">
        <w:t>Today he is</w:t>
      </w:r>
      <w:r w:rsidR="009F47E4" w:rsidRPr="00E20443">
        <w:t xml:space="preserve"> also </w:t>
      </w:r>
      <w:r w:rsidR="002C5691">
        <w:t xml:space="preserve">known </w:t>
      </w:r>
      <w:r w:rsidR="009F47E4" w:rsidRPr="00E20443">
        <w:t xml:space="preserve">as President Emeritus of the Asia Society, an accomplished </w:t>
      </w:r>
      <w:r w:rsidR="002309C4" w:rsidRPr="00E20443">
        <w:t>scholar on China</w:t>
      </w:r>
      <w:r w:rsidR="009F47E4" w:rsidRPr="00E20443">
        <w:t xml:space="preserve">, and </w:t>
      </w:r>
      <w:r w:rsidR="002309C4" w:rsidRPr="00E20443">
        <w:t xml:space="preserve">an </w:t>
      </w:r>
      <w:r w:rsidR="009F47E4" w:rsidRPr="00E20443">
        <w:t xml:space="preserve">artist. </w:t>
      </w:r>
    </w:p>
    <w:p w14:paraId="0CE14F16" w14:textId="1959148B" w:rsidR="002D5122" w:rsidRDefault="0056696D" w:rsidP="00E20443">
      <w:r>
        <w:t xml:space="preserve">Although most people’s experiences </w:t>
      </w:r>
      <w:r w:rsidR="00AD196C">
        <w:t xml:space="preserve">of brokenness </w:t>
      </w:r>
      <w:r>
        <w:t xml:space="preserve">are less </w:t>
      </w:r>
      <w:r w:rsidR="00C16A70">
        <w:t>dramatic</w:t>
      </w:r>
      <w:r>
        <w:t xml:space="preserve">, there are </w:t>
      </w:r>
      <w:r w:rsidR="00E20443">
        <w:t>numerous</w:t>
      </w:r>
      <w:r>
        <w:t xml:space="preserve"> examples of </w:t>
      </w:r>
      <w:r w:rsidR="00AD196C">
        <w:t xml:space="preserve">individuals who </w:t>
      </w:r>
      <w:r w:rsidR="00C16A70">
        <w:t>turn their lives around and experience growth.</w:t>
      </w:r>
      <w:r w:rsidR="00AD196C">
        <w:t xml:space="preserve"> </w:t>
      </w:r>
      <w:r w:rsidR="00E20443">
        <w:t xml:space="preserve">Some commit themselves to a healthier lifestyle. Others </w:t>
      </w:r>
      <w:r w:rsidR="00374D08">
        <w:t>shift</w:t>
      </w:r>
      <w:r w:rsidR="00E20443">
        <w:t xml:space="preserve"> careers in pursuit of something more meaningful. Still others embrace a worldview</w:t>
      </w:r>
      <w:r w:rsidR="00374D08">
        <w:t xml:space="preserve"> that transforms their </w:t>
      </w:r>
      <w:r w:rsidR="000963DE">
        <w:t>lives</w:t>
      </w:r>
      <w:r w:rsidR="00E20443">
        <w:t xml:space="preserve">. </w:t>
      </w:r>
      <w:r w:rsidR="000E3728">
        <w:t xml:space="preserve">How do we understand this type of </w:t>
      </w:r>
      <w:r w:rsidR="000E6F38">
        <w:t>profound change</w:t>
      </w:r>
      <w:r w:rsidR="002945CF">
        <w:t xml:space="preserve"> for the better</w:t>
      </w:r>
      <w:r w:rsidR="000E3728">
        <w:t xml:space="preserve">? </w:t>
      </w:r>
      <w:r w:rsidR="00B47977">
        <w:t xml:space="preserve"> Over the past 50 years, theorists have offered a number of valuable frameworks for understanding growth and well-being</w:t>
      </w:r>
      <w:r w:rsidR="000E6F38">
        <w:t xml:space="preserve"> (e.g., </w:t>
      </w:r>
      <w:r w:rsidR="0081644C">
        <w:t>Tedeschi &amp; Calhoun, 2004</w:t>
      </w:r>
      <w:r w:rsidR="00D64A7B">
        <w:t>, on post-traumatic growth</w:t>
      </w:r>
      <w:r w:rsidR="0081644C">
        <w:t>; Ryff, 1989</w:t>
      </w:r>
      <w:r w:rsidR="00D64A7B">
        <w:t>, on well-being</w:t>
      </w:r>
      <w:r w:rsidR="0081644C">
        <w:t>; Peterson &amp; Seligman, 2004</w:t>
      </w:r>
      <w:r w:rsidR="00D64A7B">
        <w:t>, on character strengths and virtues</w:t>
      </w:r>
      <w:r w:rsidR="0081644C">
        <w:t>).</w:t>
      </w:r>
      <w:r w:rsidR="00B47977">
        <w:t xml:space="preserve">  In this chapter, we suggest another potentially valuable construct for understanding </w:t>
      </w:r>
      <w:r w:rsidR="002D5122">
        <w:t>eudaimonics</w:t>
      </w:r>
      <w:r w:rsidR="00B47977">
        <w:t xml:space="preserve">, one with deep ties to the concept of spirituality and one which holds important theoretical, empirical, and practical implications for </w:t>
      </w:r>
      <w:r w:rsidR="00B43F27">
        <w:t xml:space="preserve">the ways we consider </w:t>
      </w:r>
      <w:r w:rsidR="00B47977">
        <w:t xml:space="preserve">people at their best.  Our focus here is on the concept </w:t>
      </w:r>
      <w:r w:rsidR="00B43F27">
        <w:t>of wholeness</w:t>
      </w:r>
      <w:r w:rsidR="002D5122">
        <w:t xml:space="preserve"> and its particular links to spirituality (i.e., holiness)</w:t>
      </w:r>
      <w:r w:rsidR="00B43F27">
        <w:t>.</w:t>
      </w:r>
      <w:r w:rsidR="00B47977">
        <w:t xml:space="preserve"> </w:t>
      </w:r>
    </w:p>
    <w:p w14:paraId="31F9EC46" w14:textId="7E53F130" w:rsidR="005821FB" w:rsidRDefault="00C16A70" w:rsidP="00E07345">
      <w:r>
        <w:lastRenderedPageBreak/>
        <w:t>Certainly, we are</w:t>
      </w:r>
      <w:r w:rsidR="000526CF">
        <w:t xml:space="preserve"> neither the first to suggest that</w:t>
      </w:r>
      <w:r w:rsidR="002D5122">
        <w:t xml:space="preserve"> wholeness </w:t>
      </w:r>
      <w:r w:rsidR="000526CF">
        <w:t xml:space="preserve">is </w:t>
      </w:r>
      <w:r w:rsidR="002D5122">
        <w:t>a construct central to well-being</w:t>
      </w:r>
      <w:r w:rsidR="000526CF">
        <w:t xml:space="preserve"> nor the first to highlight the ties between wholeness and spirituality</w:t>
      </w:r>
      <w:r w:rsidR="002D5122">
        <w:t>.</w:t>
      </w:r>
      <w:r w:rsidR="000526CF">
        <w:t xml:space="preserve">  That people are in some ways broken is a precept fundamental to the world’s great religious traditions.  And each tradition offers an antidote to our brokenness</w:t>
      </w:r>
      <w:r w:rsidR="000963DE">
        <w:t xml:space="preserve"> that in some way or another involve</w:t>
      </w:r>
      <w:r w:rsidR="00D83886">
        <w:t>s</w:t>
      </w:r>
      <w:r w:rsidR="000963DE">
        <w:t xml:space="preserve"> a movement toward greater wholeness</w:t>
      </w:r>
      <w:r w:rsidR="000526CF">
        <w:t xml:space="preserve">. </w:t>
      </w:r>
      <w:r w:rsidR="000A52B8">
        <w:t xml:space="preserve">In this vein, it is interesting to note </w:t>
      </w:r>
      <w:r w:rsidR="00D83886">
        <w:t xml:space="preserve">that the term </w:t>
      </w:r>
      <w:r w:rsidR="00917F62">
        <w:t>“holy” is an</w:t>
      </w:r>
      <w:r w:rsidR="00DD5C66">
        <w:t xml:space="preserve"> etymological </w:t>
      </w:r>
      <w:r w:rsidR="00917F62">
        <w:t>descendant</w:t>
      </w:r>
      <w:r w:rsidR="00DD5C66">
        <w:t xml:space="preserve"> of the Old English word </w:t>
      </w:r>
      <w:r w:rsidR="00DD5C66" w:rsidRPr="00DD5C66">
        <w:rPr>
          <w:i/>
          <w:iCs/>
        </w:rPr>
        <w:t>hālig</w:t>
      </w:r>
      <w:r w:rsidR="00DD5C66">
        <w:rPr>
          <w:i/>
          <w:iCs/>
        </w:rPr>
        <w:t xml:space="preserve">, </w:t>
      </w:r>
      <w:r w:rsidR="00DD5C66">
        <w:rPr>
          <w:iCs/>
        </w:rPr>
        <w:t xml:space="preserve">which translates into wholeness, health, </w:t>
      </w:r>
      <w:r w:rsidR="00BF6446">
        <w:rPr>
          <w:iCs/>
        </w:rPr>
        <w:t>and</w:t>
      </w:r>
      <w:r w:rsidR="00DD5C66">
        <w:rPr>
          <w:iCs/>
        </w:rPr>
        <w:t xml:space="preserve"> happiness</w:t>
      </w:r>
      <w:r w:rsidR="00BF6446">
        <w:rPr>
          <w:iCs/>
        </w:rPr>
        <w:t xml:space="preserve"> (New World Encyclopedia, 2008)</w:t>
      </w:r>
      <w:r w:rsidR="00DD5C66">
        <w:rPr>
          <w:iCs/>
        </w:rPr>
        <w:t xml:space="preserve">. </w:t>
      </w:r>
      <w:r w:rsidR="000526CF">
        <w:t>For example,</w:t>
      </w:r>
      <w:r w:rsidR="00AB1A34">
        <w:t xml:space="preserve"> according to Jewish mystical tradition, in the creative process, God withdrew to form a finite space or vessel within the infinite realm and then injected a ray of divine light into this vessel</w:t>
      </w:r>
      <w:r w:rsidR="0034235A">
        <w:t xml:space="preserve"> (Frankel, 2005)</w:t>
      </w:r>
      <w:r w:rsidR="00AB1A34">
        <w:t>.  However, the vessel was unable to fully contain this light and shattered.  In this sense, the universe was broken from its inception.  It is up to humankind to repair the damage by</w:t>
      </w:r>
      <w:r w:rsidR="0034235A">
        <w:t xml:space="preserve"> acts of caring, compassion, and justice that</w:t>
      </w:r>
      <w:r w:rsidR="00AB1A34">
        <w:t xml:space="preserve"> bring</w:t>
      </w:r>
      <w:r w:rsidR="0034235A">
        <w:t xml:space="preserve"> </w:t>
      </w:r>
      <w:r w:rsidR="00AB1A34">
        <w:t>wholeness and healing back to a fragmented world.</w:t>
      </w:r>
      <w:r w:rsidR="0034235A">
        <w:t xml:space="preserve">  According to classical Christian thought, sin and death were brought into the world when Adam and Eve ate from the fruit of the tree that had been forbidden to them by God.  In doing so, they lost their free and unrestricted access to God (Smith, 1958).  This breach was ultimately repaired through the sacrifice of Jesus Christ on the cross</w:t>
      </w:r>
      <w:r w:rsidR="00FC66CF">
        <w:t>,</w:t>
      </w:r>
      <w:r w:rsidR="0034235A">
        <w:t xml:space="preserve"> who is said to offer a connection to God to all those who accept him as savior.  </w:t>
      </w:r>
      <w:r w:rsidR="00E67E88">
        <w:t xml:space="preserve">Nontheistic religions also </w:t>
      </w:r>
      <w:r w:rsidR="003F1FBC">
        <w:t>provide guidelines</w:t>
      </w:r>
      <w:r w:rsidR="00E67E88">
        <w:t xml:space="preserve"> for approaching greater wholeness</w:t>
      </w:r>
      <w:r w:rsidR="00B76046">
        <w:t xml:space="preserve">.  </w:t>
      </w:r>
      <w:r w:rsidR="00306198">
        <w:t xml:space="preserve">According to </w:t>
      </w:r>
      <w:r w:rsidR="00D9312F">
        <w:t xml:space="preserve">Buddhist philosophy, suffering is </w:t>
      </w:r>
      <w:r w:rsidR="00EA2CE8">
        <w:t xml:space="preserve">a </w:t>
      </w:r>
      <w:r w:rsidR="00F97DCE">
        <w:t xml:space="preserve">natural </w:t>
      </w:r>
      <w:r w:rsidR="00EA2CE8">
        <w:t>state of imperfection</w:t>
      </w:r>
      <w:r w:rsidR="00B82E7C">
        <w:t>, or brokenness,</w:t>
      </w:r>
      <w:r w:rsidR="00EA2CE8">
        <w:t xml:space="preserve"> that is fundamental to </w:t>
      </w:r>
      <w:r w:rsidR="00F97DCE">
        <w:t>human existence</w:t>
      </w:r>
      <w:r w:rsidR="00644BA5">
        <w:t xml:space="preserve">. </w:t>
      </w:r>
      <w:r w:rsidR="00E07345">
        <w:t>The Mahayana tradition tells how Buddha provided</w:t>
      </w:r>
      <w:r w:rsidR="00C36E34">
        <w:t xml:space="preserve"> a </w:t>
      </w:r>
      <w:r w:rsidR="00644BA5">
        <w:t xml:space="preserve">solution to </w:t>
      </w:r>
      <w:r w:rsidR="00C36E34">
        <w:t>suffering</w:t>
      </w:r>
      <w:r w:rsidR="00644BA5">
        <w:t xml:space="preserve"> </w:t>
      </w:r>
      <w:r w:rsidR="00F97DCE">
        <w:t xml:space="preserve">for the Dragon King </w:t>
      </w:r>
      <w:r w:rsidR="00644BA5">
        <w:t xml:space="preserve">through </w:t>
      </w:r>
      <w:r w:rsidR="00BA31A6">
        <w:t>wholesome ways of action</w:t>
      </w:r>
      <w:r w:rsidR="00644BA5">
        <w:t xml:space="preserve">, </w:t>
      </w:r>
      <w:r w:rsidR="00E07345">
        <w:t>which serve as</w:t>
      </w:r>
      <w:r w:rsidR="00FB5CAB">
        <w:t xml:space="preserve"> ethical practices that </w:t>
      </w:r>
      <w:r w:rsidR="00BA31A6">
        <w:t xml:space="preserve">move individuals toward </w:t>
      </w:r>
      <w:r w:rsidR="00306198">
        <w:t>enlightenment</w:t>
      </w:r>
      <w:r w:rsidR="00E67E88">
        <w:t xml:space="preserve">, </w:t>
      </w:r>
      <w:r w:rsidR="003F1FBC">
        <w:t>an</w:t>
      </w:r>
      <w:r w:rsidR="00E67E88">
        <w:t xml:space="preserve"> ideal state of completeness </w:t>
      </w:r>
      <w:r w:rsidR="00E07345">
        <w:t>(</w:t>
      </w:r>
      <w:r w:rsidR="007C12E9">
        <w:t>Bhikkhu, 1985</w:t>
      </w:r>
      <w:r w:rsidR="00C435F6">
        <w:t>)</w:t>
      </w:r>
      <w:r w:rsidR="00644BA5">
        <w:t>.</w:t>
      </w:r>
      <w:r w:rsidR="0034235A">
        <w:t xml:space="preserve">  </w:t>
      </w:r>
    </w:p>
    <w:p w14:paraId="3E598B15" w14:textId="2E11A822" w:rsidR="005821FB" w:rsidRDefault="000526CF" w:rsidP="00E07345">
      <w:r>
        <w:lastRenderedPageBreak/>
        <w:t>More recently, psychologists have also stressed the movement from brokenness to wholeness as an essential developmental task</w:t>
      </w:r>
      <w:r w:rsidR="000A52B8">
        <w:t>.  For instance, Palmer (</w:t>
      </w:r>
      <w:r w:rsidR="005E221A">
        <w:t>2004</w:t>
      </w:r>
      <w:r w:rsidR="000A52B8">
        <w:t>) maintains that each of us contains an inner wholeness</w:t>
      </w:r>
      <w:r w:rsidR="000963DE">
        <w:t>.  Y</w:t>
      </w:r>
      <w:r w:rsidR="000A52B8">
        <w:t xml:space="preserve">et internal and external constraints prevent us from realizing this wholeness and, as a result, we experience the pain of disconnectedness from our authentic selves and disconnection from others.  </w:t>
      </w:r>
      <w:r w:rsidR="005E221A">
        <w:t xml:space="preserve">People </w:t>
      </w:r>
      <w:r w:rsidR="000A52B8">
        <w:t xml:space="preserve">face the developmental challenge of overcoming </w:t>
      </w:r>
      <w:r w:rsidR="005E221A">
        <w:t xml:space="preserve">this division by </w:t>
      </w:r>
      <w:r w:rsidR="000A52B8">
        <w:t xml:space="preserve">rediscovering and </w:t>
      </w:r>
      <w:r w:rsidR="005E221A">
        <w:t>cultivating their true spirit</w:t>
      </w:r>
      <w:r w:rsidR="000A52B8">
        <w:t xml:space="preserve">. </w:t>
      </w:r>
      <w:r w:rsidR="005E221A">
        <w:t>Fowl</w:t>
      </w:r>
      <w:r w:rsidR="00036C84">
        <w:t xml:space="preserve">er (1981) also proposes a shift in development, and faith development in particular, over the lifespan from less to greater wholeness.  He describes the </w:t>
      </w:r>
      <w:r w:rsidR="00644BA5">
        <w:t>movement from</w:t>
      </w:r>
      <w:r w:rsidR="00036C84">
        <w:t xml:space="preserve"> undifferentiated, literal, and socially conventional stages of faith to more individually reflective and ultimately universalizing stages which place the emphasis on inclusive visions of humanity. </w:t>
      </w:r>
      <w:r w:rsidR="001C7750">
        <w:t>Such broad perspectives</w:t>
      </w:r>
      <w:r w:rsidR="002300C7">
        <w:t>, as we will explain further,</w:t>
      </w:r>
      <w:r w:rsidR="001C7750">
        <w:t xml:space="preserve"> </w:t>
      </w:r>
      <w:r w:rsidR="002300C7">
        <w:t xml:space="preserve">are </w:t>
      </w:r>
      <w:r w:rsidR="001C7750">
        <w:t xml:space="preserve">signals of wholeness. </w:t>
      </w:r>
      <w:r w:rsidR="00283C4E">
        <w:t>Building on this tradition of work, this chapter will consider some of the more recent contributions of theory, research, and practice to our understanding of wholeness, holiness, and eudaimonic well-being</w:t>
      </w:r>
      <w:r w:rsidR="00A40D79">
        <w:t>.</w:t>
      </w:r>
    </w:p>
    <w:p w14:paraId="1A567907" w14:textId="26140C37" w:rsidR="002D5122" w:rsidRDefault="0095053C" w:rsidP="00E07345">
      <w:r>
        <w:t xml:space="preserve">As a prelude to this discussion, it is important to note that our </w:t>
      </w:r>
      <w:r w:rsidR="002C35AC">
        <w:t xml:space="preserve">exploration </w:t>
      </w:r>
      <w:r w:rsidR="00263B92">
        <w:t>of wholeness</w:t>
      </w:r>
      <w:r w:rsidR="002D5122">
        <w:t xml:space="preserve"> and holiness</w:t>
      </w:r>
      <w:r w:rsidR="00263B92">
        <w:t xml:space="preserve"> </w:t>
      </w:r>
      <w:r w:rsidR="002C35AC">
        <w:t xml:space="preserve">rests on </w:t>
      </w:r>
      <w:r>
        <w:t>some</w:t>
      </w:r>
      <w:r w:rsidR="004C4509">
        <w:t xml:space="preserve"> assumption</w:t>
      </w:r>
      <w:r w:rsidR="009843AA">
        <w:t>s</w:t>
      </w:r>
      <w:r w:rsidR="004C4509">
        <w:t>,</w:t>
      </w:r>
      <w:r w:rsidR="002C35AC">
        <w:t xml:space="preserve"> previously articulated by Pargament in 1997, 2011, and 2013: </w:t>
      </w:r>
      <w:r w:rsidR="00B43F27">
        <w:t xml:space="preserve">Humans are proactive beings, motivated to seek out and foster a relationship with whatever they may hold </w:t>
      </w:r>
      <w:r w:rsidR="000526CF">
        <w:t xml:space="preserve">to be of value or significance </w:t>
      </w:r>
      <w:r w:rsidR="00B43F27">
        <w:t xml:space="preserve">in life.  People do not approach this search for significance empty-handed; they </w:t>
      </w:r>
      <w:r w:rsidR="002C35AC">
        <w:t xml:space="preserve">are </w:t>
      </w:r>
      <w:r w:rsidR="004C4509">
        <w:t>guided by an orienting</w:t>
      </w:r>
      <w:r w:rsidR="002D5122">
        <w:t xml:space="preserve"> system.</w:t>
      </w:r>
      <w:r w:rsidR="009843AA">
        <w:t xml:space="preserve"> </w:t>
      </w:r>
      <w:r w:rsidR="0091433F">
        <w:t xml:space="preserve">The orienting system refers to an individual’s </w:t>
      </w:r>
      <w:r w:rsidR="00B43F27">
        <w:t xml:space="preserve">general framework of values, beliefs, practices, emotions, and relationships that offer direction and stability in the search for significance.  </w:t>
      </w:r>
      <w:r w:rsidR="002D5122">
        <w:t>Think of the orienting system as a “general way of viewing and dealing with the world,” a blueprint that provides a design for living and aid</w:t>
      </w:r>
      <w:r w:rsidR="005248F4">
        <w:t>s</w:t>
      </w:r>
      <w:r w:rsidR="002D5122">
        <w:t xml:space="preserve"> in helping the individual come to terms with life’s transitions and traumas (Pargament, 1997, p. 99). </w:t>
      </w:r>
      <w:r w:rsidR="00DF3646">
        <w:t xml:space="preserve"> </w:t>
      </w:r>
      <w:r w:rsidR="005C51C7">
        <w:t xml:space="preserve">This orienting system is also embedded in and </w:t>
      </w:r>
      <w:r w:rsidR="005C51C7">
        <w:lastRenderedPageBreak/>
        <w:t xml:space="preserve">shaped by a larger socio-cultural context.  </w:t>
      </w:r>
      <w:r w:rsidR="00DF3646">
        <w:t>But not all orienting systems are equ</w:t>
      </w:r>
      <w:r w:rsidR="00F70EF8">
        <w:t>ivalent</w:t>
      </w:r>
      <w:r w:rsidR="00DF3646">
        <w:t xml:space="preserve">. They can vary in their strength, their capacity to help people negotiate life’s demands and realize their goals. </w:t>
      </w:r>
      <w:r w:rsidR="00D518CC">
        <w:t xml:space="preserve"> Individuals with stronger orient</w:t>
      </w:r>
      <w:r w:rsidR="002C5691">
        <w:t>ing</w:t>
      </w:r>
      <w:r w:rsidR="00D518CC">
        <w:t xml:space="preserve"> systems are better equipped to face life’s challenges, while those with more limited orienting systems are more vulnerable </w:t>
      </w:r>
      <w:r w:rsidR="002D7237">
        <w:t>in the face of</w:t>
      </w:r>
      <w:r w:rsidR="00D518CC">
        <w:t xml:space="preserve"> transitions and trauma. </w:t>
      </w:r>
      <w:r w:rsidR="00DF3646">
        <w:t xml:space="preserve"> Pargament has stressed that the key to a stronger orienting system lies not in one particular value, belief, or practice; rather it involves the degree to which the individual’s life framework is well-integrated, whole, and cohesive.  </w:t>
      </w:r>
      <w:r w:rsidR="0091433F">
        <w:t xml:space="preserve"> </w:t>
      </w:r>
    </w:p>
    <w:p w14:paraId="45290B75" w14:textId="32C0296D" w:rsidR="006C26A6" w:rsidRDefault="00036C84" w:rsidP="00516223">
      <w:r>
        <w:t xml:space="preserve">Pargament and Mahoney (2005) </w:t>
      </w:r>
      <w:r w:rsidR="00283C4E">
        <w:t xml:space="preserve">also make the assumption that people are spiritual beings, fundamentally concerned about aspects of life they hold sacred.  By sacred, </w:t>
      </w:r>
      <w:r w:rsidR="00DF3646">
        <w:t>they are</w:t>
      </w:r>
      <w:r w:rsidR="00283C4E">
        <w:t xml:space="preserve"> referring not only to concepts of divinity, God, and higher powers, but </w:t>
      </w:r>
      <w:r w:rsidR="000963DE">
        <w:t xml:space="preserve">also to </w:t>
      </w:r>
      <w:r w:rsidR="00283C4E">
        <w:t xml:space="preserve">other life domains that </w:t>
      </w:r>
      <w:r w:rsidR="00DF3646">
        <w:t>have been</w:t>
      </w:r>
      <w:r w:rsidR="00283C4E">
        <w:t xml:space="preserve"> imbued with divine-like qualities, such as transcendence, ultimacy, and boundlessness.</w:t>
      </w:r>
      <w:r w:rsidR="00DF3646">
        <w:t xml:space="preserve"> Once sanctified, a practice can become a ritual, a thought can become </w:t>
      </w:r>
      <w:r w:rsidR="00A40D79">
        <w:t>a religious</w:t>
      </w:r>
      <w:r w:rsidR="00DF3646">
        <w:t xml:space="preserve"> belief,</w:t>
      </w:r>
      <w:r w:rsidR="00A40D79">
        <w:t xml:space="preserve"> </w:t>
      </w:r>
      <w:r w:rsidR="00662B5B">
        <w:t xml:space="preserve">a dramatic event can become a miracle, </w:t>
      </w:r>
      <w:r w:rsidR="00DF3646">
        <w:t xml:space="preserve">relationships can become </w:t>
      </w:r>
      <w:r w:rsidR="0095053C">
        <w:t xml:space="preserve">a religious </w:t>
      </w:r>
      <w:r w:rsidR="00DF3646">
        <w:t>congregation</w:t>
      </w:r>
      <w:r w:rsidR="006E33A2">
        <w:t>, a goal can become a life vocation.</w:t>
      </w:r>
      <w:r w:rsidR="00A40D79">
        <w:t xml:space="preserve"> </w:t>
      </w:r>
      <w:r w:rsidR="006E33A2">
        <w:t xml:space="preserve">And these </w:t>
      </w:r>
      <w:r w:rsidR="00662B5B">
        <w:t xml:space="preserve">expressions </w:t>
      </w:r>
      <w:r w:rsidR="006E33A2">
        <w:t xml:space="preserve">of spirituality can be fully interwoven into the individual’s orientation to life.  In fact, as we will see, spirituality often serves as an integrative dimension in the orienting system, a force for wholeness that provides the individual with higher-order overarching values </w:t>
      </w:r>
      <w:r w:rsidR="0095053C">
        <w:t xml:space="preserve">and an ultimate source of meaning </w:t>
      </w:r>
      <w:r w:rsidR="006E33A2">
        <w:t>that organize</w:t>
      </w:r>
      <w:r w:rsidR="002639C6">
        <w:t>s</w:t>
      </w:r>
      <w:r w:rsidR="006E33A2">
        <w:t xml:space="preserve"> lower-order goals and give</w:t>
      </w:r>
      <w:r w:rsidR="002639C6">
        <w:t>s</w:t>
      </w:r>
      <w:r w:rsidR="006E33A2">
        <w:t xml:space="preserve"> life a consistent unifying direction. Thus, the pursuit of wholeness and holiness can go hand-in-hand</w:t>
      </w:r>
      <w:r w:rsidR="002D7237">
        <w:t xml:space="preserve"> for some individuals</w:t>
      </w:r>
      <w:r w:rsidR="006E33A2">
        <w:t xml:space="preserve">.  </w:t>
      </w:r>
      <w:r w:rsidR="002C5691">
        <w:t>At the same time</w:t>
      </w:r>
      <w:r w:rsidR="00573746">
        <w:t>,</w:t>
      </w:r>
      <w:r w:rsidR="0055423A">
        <w:t xml:space="preserve"> </w:t>
      </w:r>
      <w:r w:rsidR="00FA0026">
        <w:t>we will acknowledge</w:t>
      </w:r>
      <w:r w:rsidR="0055423A">
        <w:t xml:space="preserve"> the darker side to spirituality; </w:t>
      </w:r>
      <w:r w:rsidR="00573746">
        <w:t xml:space="preserve">spirituality can be a force for disharmony, disintegration, and brokenness. </w:t>
      </w:r>
      <w:r w:rsidR="0055423A">
        <w:t xml:space="preserve"> And that darker potential must also enter into any discussion of wholeness and holiness.   </w:t>
      </w:r>
      <w:r w:rsidR="00573746">
        <w:t xml:space="preserve"> </w:t>
      </w:r>
    </w:p>
    <w:p w14:paraId="1F3EDFA4" w14:textId="11B70171" w:rsidR="0068000F" w:rsidRDefault="00A12897" w:rsidP="004D4948">
      <w:r>
        <w:lastRenderedPageBreak/>
        <w:t xml:space="preserve"> </w:t>
      </w:r>
      <w:r w:rsidR="00FB08F0">
        <w:t>With these assumptions in mind, w</w:t>
      </w:r>
      <w:r w:rsidR="00573746">
        <w:t xml:space="preserve">e now turn our attention to </w:t>
      </w:r>
      <w:r w:rsidR="00263B92">
        <w:t>what it means to be whole in terms of one’s orienting system</w:t>
      </w:r>
      <w:r w:rsidR="00FB08F0">
        <w:t xml:space="preserve">, drawing on both psychological and spiritual contributions. Because wholeness, like spirituality, is a multi-faced numinous construct, </w:t>
      </w:r>
      <w:r w:rsidR="0095053C">
        <w:t xml:space="preserve">our analysis will be illustrative rather than comprehensive. </w:t>
      </w:r>
      <w:r w:rsidR="00FB08F0">
        <w:t xml:space="preserve"> </w:t>
      </w:r>
      <w:r w:rsidR="0095053C" w:rsidRPr="00843451">
        <w:t xml:space="preserve">We will </w:t>
      </w:r>
      <w:r w:rsidR="00486737" w:rsidRPr="00843451">
        <w:t>consider</w:t>
      </w:r>
      <w:r w:rsidR="0095053C" w:rsidRPr="00843451">
        <w:t xml:space="preserve"> </w:t>
      </w:r>
      <w:r w:rsidR="00486737" w:rsidRPr="00843451">
        <w:t xml:space="preserve">the meaning of wholeness and zero in on </w:t>
      </w:r>
      <w:r w:rsidR="0095053C" w:rsidRPr="00843451">
        <w:t>five</w:t>
      </w:r>
      <w:r w:rsidR="00662B5B">
        <w:t xml:space="preserve"> sets of</w:t>
      </w:r>
      <w:r w:rsidR="0095053C" w:rsidRPr="00843451">
        <w:t xml:space="preserve"> elements </w:t>
      </w:r>
      <w:r w:rsidR="001702CA" w:rsidRPr="00843451">
        <w:t xml:space="preserve">that distinguish </w:t>
      </w:r>
      <w:r w:rsidR="0095053C" w:rsidRPr="00843451">
        <w:t>greater wholeness vs. greater brokenness in the orienting system</w:t>
      </w:r>
      <w:r w:rsidR="004A0604" w:rsidRPr="00843451">
        <w:t xml:space="preserve"> (see Pargament, 1997, for further discussion</w:t>
      </w:r>
      <w:r w:rsidR="004A0604" w:rsidRPr="004E0913">
        <w:t>)</w:t>
      </w:r>
      <w:r w:rsidR="0095053C" w:rsidRPr="004E0913">
        <w:t xml:space="preserve">: (a) </w:t>
      </w:r>
      <w:r w:rsidR="00D06A91" w:rsidRPr="004E0913">
        <w:t xml:space="preserve">deeply purposive vs. </w:t>
      </w:r>
      <w:r w:rsidR="00916152">
        <w:t>aimless</w:t>
      </w:r>
      <w:r w:rsidR="00F872A6">
        <w:t>;</w:t>
      </w:r>
      <w:r w:rsidR="00D06A91" w:rsidRPr="004E0913">
        <w:t xml:space="preserve"> (b) </w:t>
      </w:r>
      <w:r w:rsidR="0095053C" w:rsidRPr="004E0913">
        <w:t>broad and deep vs. narrow and shallow</w:t>
      </w:r>
      <w:r w:rsidR="00F872A6">
        <w:t>;</w:t>
      </w:r>
      <w:r w:rsidR="0095053C" w:rsidRPr="004E0913">
        <w:t xml:space="preserve"> (</w:t>
      </w:r>
      <w:r w:rsidR="00D06A91" w:rsidRPr="004E0913">
        <w:t>c</w:t>
      </w:r>
      <w:r w:rsidR="0095053C" w:rsidRPr="004E0913">
        <w:t xml:space="preserve">) flexible and </w:t>
      </w:r>
      <w:r w:rsidR="002A6E15">
        <w:t>enduring</w:t>
      </w:r>
      <w:r w:rsidR="0095053C" w:rsidRPr="004E0913">
        <w:t xml:space="preserve"> vs. rigid and </w:t>
      </w:r>
      <w:r w:rsidR="002A6E15">
        <w:t>unstable;</w:t>
      </w:r>
      <w:r w:rsidR="0095053C" w:rsidRPr="004E0913">
        <w:t xml:space="preserve"> (</w:t>
      </w:r>
      <w:r w:rsidR="00D06A91" w:rsidRPr="004E0913">
        <w:t>d</w:t>
      </w:r>
      <w:r w:rsidR="0095053C" w:rsidRPr="004E0913">
        <w:t>) balanced</w:t>
      </w:r>
      <w:r w:rsidR="00D06A91" w:rsidRPr="004E0913">
        <w:t>, cohesive,</w:t>
      </w:r>
      <w:r w:rsidR="0095053C" w:rsidRPr="004E0913">
        <w:t xml:space="preserve"> and discerning vs. imbalanced</w:t>
      </w:r>
      <w:r w:rsidR="00843451" w:rsidRPr="004E0913">
        <w:t>, incohesive,</w:t>
      </w:r>
      <w:r w:rsidR="0095053C" w:rsidRPr="004E0913">
        <w:t xml:space="preserve"> and non-reflective</w:t>
      </w:r>
      <w:r w:rsidR="00F872A6">
        <w:t>;</w:t>
      </w:r>
      <w:r w:rsidR="0095053C" w:rsidRPr="004E0913">
        <w:t xml:space="preserve"> (e) benevolent and life-affirming vs. non-benevolent and life-limiting.</w:t>
      </w:r>
      <w:r w:rsidR="0095053C" w:rsidRPr="0095053C">
        <w:t xml:space="preserve"> </w:t>
      </w:r>
      <w:r w:rsidR="0095053C">
        <w:t xml:space="preserve"> Our discussion </w:t>
      </w:r>
      <w:r w:rsidR="00D04401">
        <w:t xml:space="preserve">of these five </w:t>
      </w:r>
      <w:r w:rsidR="005E566A">
        <w:t xml:space="preserve">sets of </w:t>
      </w:r>
      <w:r w:rsidR="00D04401">
        <w:t xml:space="preserve">elements </w:t>
      </w:r>
      <w:r w:rsidR="0095053C">
        <w:t xml:space="preserve">will place particular emphasis on spiritual contributions to wholeness and brokenness. </w:t>
      </w:r>
      <w:r w:rsidR="00036C84">
        <w:t xml:space="preserve">We will then discuss how people may grow to achieve greater wholeness in their lives, emphasizing the vital role that spiritual struggles can play in this process.  We </w:t>
      </w:r>
      <w:r w:rsidR="004A42DC">
        <w:t xml:space="preserve">will </w:t>
      </w:r>
      <w:r w:rsidR="0095053C" w:rsidRPr="0095053C">
        <w:t xml:space="preserve">conclude with a review of </w:t>
      </w:r>
      <w:r w:rsidR="0055423A">
        <w:t xml:space="preserve">the </w:t>
      </w:r>
      <w:r w:rsidR="0082576B">
        <w:t xml:space="preserve">practical </w:t>
      </w:r>
      <w:r w:rsidR="0055423A">
        <w:t xml:space="preserve">implications of this perspective for </w:t>
      </w:r>
      <w:r w:rsidR="004A42DC">
        <w:t>efforts to cultivate wholeness and holiness.</w:t>
      </w:r>
    </w:p>
    <w:p w14:paraId="345AB467" w14:textId="57EC6FD0" w:rsidR="00CB5247" w:rsidRDefault="000A7A82" w:rsidP="006B711C">
      <w:pPr>
        <w:pStyle w:val="Heading1"/>
      </w:pPr>
      <w:r w:rsidRPr="000A7A82">
        <w:t xml:space="preserve">Elements of Wholeness </w:t>
      </w:r>
      <w:r w:rsidR="004B2D66">
        <w:t>and</w:t>
      </w:r>
      <w:r w:rsidR="003C745D">
        <w:t xml:space="preserve"> Brokenness</w:t>
      </w:r>
      <w:r w:rsidRPr="000A7A82">
        <w:t xml:space="preserve"> </w:t>
      </w:r>
    </w:p>
    <w:p w14:paraId="2BC57E8E" w14:textId="6AE7FCC8" w:rsidR="008A53C0" w:rsidRDefault="00155AF8" w:rsidP="004E35DD">
      <w:r>
        <w:t xml:space="preserve">How do we best describe wholeness?  The term “whole” may seem overwhelming, encompassing virtually anything and everything.  In speaking about wholeness, we turn away from the simplicity of a single key or set of keys that may unlock the mystery of well-being.  Instead, we have to </w:t>
      </w:r>
      <w:r w:rsidR="00486737">
        <w:t>grapple with</w:t>
      </w:r>
      <w:r>
        <w:t xml:space="preserve"> life in its greater complexity</w:t>
      </w:r>
      <w:r w:rsidR="00486737">
        <w:t xml:space="preserve">, the fact that we are biological, psychological, social, and spiritual beings.  The language of wholeness speaks to the quality of the interplay between all of the </w:t>
      </w:r>
      <w:r w:rsidR="00486737" w:rsidRPr="00843451">
        <w:t>bits and pieces that make up a life.  It calls for a different language</w:t>
      </w:r>
      <w:r w:rsidR="003C3A57" w:rsidRPr="00843451">
        <w:t xml:space="preserve">.  In </w:t>
      </w:r>
      <w:r w:rsidR="00042007">
        <w:t>this discussion</w:t>
      </w:r>
      <w:r w:rsidR="00042007" w:rsidRPr="00843451">
        <w:t xml:space="preserve"> </w:t>
      </w:r>
      <w:r w:rsidR="003C3A57" w:rsidRPr="00843451">
        <w:t>of wholeness we will use terms such as</w:t>
      </w:r>
      <w:r w:rsidR="00486737" w:rsidRPr="00843451">
        <w:t xml:space="preserve"> breadth, depth, connectedness, cohesiveness, </w:t>
      </w:r>
      <w:r w:rsidR="003C3A57" w:rsidRPr="00843451">
        <w:t xml:space="preserve">balance, and harmony.  The converse of wholeness, brokenness, calls for its own language as well, including terms such as shallowness, narrowness, </w:t>
      </w:r>
      <w:r w:rsidR="003C3A57" w:rsidRPr="00843451">
        <w:lastRenderedPageBreak/>
        <w:t>disconnection, fragmentation, imbalance, and discord.</w:t>
      </w:r>
      <w:r w:rsidR="003C3A57">
        <w:t xml:space="preserve">  Perhaps,</w:t>
      </w:r>
      <w:r w:rsidR="00693DDD">
        <w:t xml:space="preserve"> in its most basic form</w:t>
      </w:r>
      <w:r w:rsidR="003C3A57">
        <w:t xml:space="preserve">, wholeness has to do with how well we put our lives together.  Of course, we can put our lives together in many ways; there are, in short, many ways to be whole. We are left then with the challenging question of how to evaluate the degree to which a life is well put together. </w:t>
      </w:r>
    </w:p>
    <w:p w14:paraId="34D4AE05" w14:textId="508DA085" w:rsidR="00F75493" w:rsidRDefault="00042007" w:rsidP="00D04401">
      <w:r>
        <w:t>In this chapter we consider</w:t>
      </w:r>
      <w:r w:rsidR="00FF2817">
        <w:t xml:space="preserve"> five sets of</w:t>
      </w:r>
      <w:r w:rsidR="003C3A57">
        <w:t xml:space="preserve"> elements that distinguish greater wholeness from greater brokenness.  </w:t>
      </w:r>
      <w:r w:rsidR="00913928">
        <w:t>These element</w:t>
      </w:r>
      <w:r w:rsidR="00D04401">
        <w:t>s</w:t>
      </w:r>
      <w:r w:rsidR="001403E3">
        <w:t xml:space="preserve"> </w:t>
      </w:r>
      <w:r w:rsidR="000C1ADE">
        <w:t xml:space="preserve">are </w:t>
      </w:r>
      <w:r w:rsidR="00880C0C">
        <w:t xml:space="preserve">different yet interconnected. </w:t>
      </w:r>
      <w:r w:rsidR="00F75493">
        <w:t xml:space="preserve">You might think </w:t>
      </w:r>
      <w:r w:rsidR="00FF2817">
        <w:t>of them as indicators of the degree to which</w:t>
      </w:r>
      <w:r w:rsidR="00684715">
        <w:t xml:space="preserve"> </w:t>
      </w:r>
      <w:r w:rsidR="001702CA">
        <w:t>orienting systems are more or less whole or broken</w:t>
      </w:r>
      <w:r w:rsidR="006B711C">
        <w:t xml:space="preserve">. </w:t>
      </w:r>
      <w:r w:rsidR="00777D00">
        <w:t>We will see that</w:t>
      </w:r>
      <w:r w:rsidR="004E35DD" w:rsidRPr="004E35DD">
        <w:t xml:space="preserve"> </w:t>
      </w:r>
      <w:r w:rsidR="00FF2817">
        <w:t>signals</w:t>
      </w:r>
      <w:r w:rsidR="00FF2817" w:rsidRPr="004E35DD">
        <w:t xml:space="preserve"> </w:t>
      </w:r>
      <w:r w:rsidR="004E35DD" w:rsidRPr="004E35DD">
        <w:t xml:space="preserve">of wholeness are often related to other signs of health and </w:t>
      </w:r>
      <w:r w:rsidR="00425162">
        <w:t>well-being</w:t>
      </w:r>
      <w:r w:rsidR="004E35DD" w:rsidRPr="004E35DD">
        <w:t>, whereas aspects of brokenness are associated with</w:t>
      </w:r>
      <w:r w:rsidR="009333C4">
        <w:t xml:space="preserve"> </w:t>
      </w:r>
      <w:r w:rsidR="00FF2817">
        <w:t>signs of poorer health and deep despair.</w:t>
      </w:r>
      <w:r w:rsidR="00913928">
        <w:t xml:space="preserve"> </w:t>
      </w:r>
    </w:p>
    <w:p w14:paraId="076121CF" w14:textId="5E24C3AA" w:rsidR="00CB5247" w:rsidRDefault="007C04F7" w:rsidP="00D04401">
      <w:r>
        <w:t xml:space="preserve"> As a prelude to this discussion, it is important to emphasize that, although </w:t>
      </w:r>
      <w:r w:rsidR="00777D00">
        <w:t>it is useful to contrast the elements of</w:t>
      </w:r>
      <w:r>
        <w:t xml:space="preserve"> wholeness and brokenness, the reality is that each of us is in part whole and in part broken. Wholeness is always a work in progress; no one can achieve full wholeness because we remain human, finite, and flawed.  </w:t>
      </w:r>
      <w:r w:rsidR="00777D00">
        <w:t>The challenge in the search for significance</w:t>
      </w:r>
      <w:r>
        <w:t xml:space="preserve"> is to become as whole as possible in the context of our human woundedness, limitations, frailties, and struggles.  </w:t>
      </w:r>
      <w:r w:rsidR="00777D00">
        <w:t xml:space="preserve">Wholeness and brokenness then are not two black-and-white options for living. They are interrelated.  </w:t>
      </w:r>
      <w:r w:rsidR="000F287E">
        <w:t>In fact, a</w:t>
      </w:r>
      <w:r w:rsidR="00777D00">
        <w:t xml:space="preserve">s we will see later in the chapter, human weakness, vulnerability, and brokenness can become a spur to greater wholeness.  </w:t>
      </w:r>
    </w:p>
    <w:p w14:paraId="42D51D07" w14:textId="105285B5" w:rsidR="00F12E64" w:rsidRDefault="00F12E64" w:rsidP="00F12E64">
      <w:pPr>
        <w:ind w:firstLine="0"/>
        <w:rPr>
          <w:b/>
        </w:rPr>
      </w:pPr>
      <w:r>
        <w:rPr>
          <w:b/>
        </w:rPr>
        <w:t>Purposive</w:t>
      </w:r>
      <w:r w:rsidR="004E0913">
        <w:rPr>
          <w:b/>
        </w:rPr>
        <w:t xml:space="preserve"> </w:t>
      </w:r>
      <w:r w:rsidR="00FC016A">
        <w:rPr>
          <w:b/>
        </w:rPr>
        <w:t>vs. Aimless</w:t>
      </w:r>
    </w:p>
    <w:p w14:paraId="04C75E4D" w14:textId="5B64C23E" w:rsidR="00F12E64" w:rsidRDefault="006F7C05" w:rsidP="00F12E64">
      <w:pPr>
        <w:rPr>
          <w:rFonts w:cstheme="minorHAnsi"/>
        </w:rPr>
      </w:pPr>
      <w:r>
        <w:rPr>
          <w:rFonts w:cstheme="minorHAnsi"/>
        </w:rPr>
        <w:t xml:space="preserve">Wholeness is marked by a deep sense of purpose and direction in life. </w:t>
      </w:r>
      <w:r w:rsidR="00EE400B">
        <w:rPr>
          <w:rFonts w:cstheme="minorHAnsi"/>
        </w:rPr>
        <w:t>The quality of purposiveness within an orienting system is</w:t>
      </w:r>
      <w:r w:rsidR="00F12E64" w:rsidRPr="00B96598">
        <w:rPr>
          <w:rFonts w:cstheme="minorHAnsi"/>
        </w:rPr>
        <w:t xml:space="preserve"> encapsulated by thirteen-year-old Anne Frank’s </w:t>
      </w:r>
      <w:r w:rsidR="00B360F5">
        <w:rPr>
          <w:rFonts w:cstheme="minorHAnsi"/>
        </w:rPr>
        <w:t xml:space="preserve">(2010, p. 214) </w:t>
      </w:r>
      <w:r w:rsidR="00F12E64" w:rsidRPr="00B96598">
        <w:rPr>
          <w:rFonts w:cstheme="minorHAnsi"/>
        </w:rPr>
        <w:t xml:space="preserve">declaration: “I know what I want, I have a goal, an opinion, I have a religion and love. Let me be myself and then I am satisfied.” Her diary </w:t>
      </w:r>
      <w:r w:rsidR="00F12E64">
        <w:rPr>
          <w:rFonts w:cstheme="minorHAnsi"/>
        </w:rPr>
        <w:t>reveals</w:t>
      </w:r>
      <w:r w:rsidR="00F12E64" w:rsidRPr="00B96598">
        <w:rPr>
          <w:rFonts w:cstheme="minorHAnsi"/>
        </w:rPr>
        <w:t xml:space="preserve"> </w:t>
      </w:r>
      <w:r w:rsidR="00F12E64">
        <w:rPr>
          <w:rFonts w:cstheme="minorHAnsi"/>
        </w:rPr>
        <w:t xml:space="preserve">a </w:t>
      </w:r>
      <w:r>
        <w:rPr>
          <w:rFonts w:cstheme="minorHAnsi"/>
        </w:rPr>
        <w:t xml:space="preserve">clear, guiding </w:t>
      </w:r>
      <w:r w:rsidR="00F12E64">
        <w:rPr>
          <w:rFonts w:cstheme="minorHAnsi"/>
        </w:rPr>
        <w:t>vision of herself and her life</w:t>
      </w:r>
      <w:r w:rsidR="00F12E64" w:rsidRPr="00B96598">
        <w:rPr>
          <w:rFonts w:cstheme="minorHAnsi"/>
        </w:rPr>
        <w:t xml:space="preserve"> with</w:t>
      </w:r>
      <w:r w:rsidR="00F12E64">
        <w:rPr>
          <w:rFonts w:cstheme="minorHAnsi"/>
        </w:rPr>
        <w:t>in the chaotic context of the</w:t>
      </w:r>
      <w:r w:rsidR="00F12E64" w:rsidRPr="00B96598">
        <w:rPr>
          <w:rFonts w:cstheme="minorHAnsi"/>
        </w:rPr>
        <w:t xml:space="preserve"> Nazi regime </w:t>
      </w:r>
      <w:r w:rsidR="00F12E64">
        <w:rPr>
          <w:rFonts w:cstheme="minorHAnsi"/>
        </w:rPr>
        <w:t>bent on its destructive agenda</w:t>
      </w:r>
      <w:r w:rsidR="00F12E64" w:rsidRPr="00B96598">
        <w:rPr>
          <w:rFonts w:cstheme="minorHAnsi"/>
        </w:rPr>
        <w:t xml:space="preserve"> </w:t>
      </w:r>
      <w:r w:rsidR="00F12E64" w:rsidRPr="00B96598">
        <w:rPr>
          <w:rFonts w:cstheme="minorHAnsi"/>
        </w:rPr>
        <w:lastRenderedPageBreak/>
        <w:t xml:space="preserve">beyond her hiding space. When the orienting system is purposive, the search for significance becomes itself significant. Life is made meaningful. </w:t>
      </w:r>
    </w:p>
    <w:p w14:paraId="210E0BC0" w14:textId="3C78FE11" w:rsidR="00F12E64" w:rsidRPr="00B92A23" w:rsidRDefault="005D23B7" w:rsidP="002318CA">
      <w:pPr>
        <w:rPr>
          <w:rFonts w:cstheme="minorHAnsi"/>
        </w:rPr>
      </w:pPr>
      <w:r>
        <w:rPr>
          <w:rFonts w:cstheme="minorHAnsi"/>
        </w:rPr>
        <w:t>S</w:t>
      </w:r>
      <w:r w:rsidR="00F12E64">
        <w:rPr>
          <w:rFonts w:cstheme="minorHAnsi"/>
        </w:rPr>
        <w:t xml:space="preserve">pirituality is </w:t>
      </w:r>
      <w:r w:rsidR="00425162">
        <w:rPr>
          <w:rFonts w:cstheme="minorHAnsi"/>
        </w:rPr>
        <w:t xml:space="preserve">often </w:t>
      </w:r>
      <w:r w:rsidR="00F12E64">
        <w:rPr>
          <w:rFonts w:cstheme="minorHAnsi"/>
        </w:rPr>
        <w:t xml:space="preserve">intimately involved in the </w:t>
      </w:r>
      <w:r w:rsidR="008A533C">
        <w:rPr>
          <w:rFonts w:cstheme="minorHAnsi"/>
        </w:rPr>
        <w:t>articulation</w:t>
      </w:r>
      <w:r w:rsidR="00926123">
        <w:rPr>
          <w:rFonts w:cstheme="minorHAnsi"/>
        </w:rPr>
        <w:t xml:space="preserve"> </w:t>
      </w:r>
      <w:r w:rsidR="00F12E64">
        <w:rPr>
          <w:rFonts w:cstheme="minorHAnsi"/>
        </w:rPr>
        <w:t>of human purpose</w:t>
      </w:r>
      <w:r w:rsidR="00F67722">
        <w:rPr>
          <w:rFonts w:cstheme="minorHAnsi"/>
        </w:rPr>
        <w:t xml:space="preserve"> </w:t>
      </w:r>
      <w:r w:rsidR="00864D9A">
        <w:rPr>
          <w:rFonts w:cstheme="minorHAnsi"/>
        </w:rPr>
        <w:t>(Pargament, 1997)</w:t>
      </w:r>
      <w:r w:rsidR="00864D9A" w:rsidRPr="00B96598">
        <w:rPr>
          <w:rFonts w:cstheme="minorHAnsi"/>
        </w:rPr>
        <w:t xml:space="preserve">. </w:t>
      </w:r>
      <w:r w:rsidR="00864D9A">
        <w:rPr>
          <w:rFonts w:cstheme="minorHAnsi"/>
        </w:rPr>
        <w:t xml:space="preserve"> </w:t>
      </w:r>
      <w:r w:rsidR="006F7C05">
        <w:rPr>
          <w:rFonts w:cstheme="minorHAnsi"/>
        </w:rPr>
        <w:t xml:space="preserve">Theologian Paul </w:t>
      </w:r>
      <w:r w:rsidR="00345235">
        <w:rPr>
          <w:rFonts w:cstheme="minorHAnsi"/>
        </w:rPr>
        <w:t>Tillich (1957)</w:t>
      </w:r>
      <w:r w:rsidR="008A533C">
        <w:rPr>
          <w:rFonts w:cstheme="minorHAnsi"/>
        </w:rPr>
        <w:t xml:space="preserve"> defined faith as “</w:t>
      </w:r>
      <w:r w:rsidR="008A533C" w:rsidRPr="008A533C">
        <w:rPr>
          <w:rFonts w:cstheme="minorHAnsi"/>
        </w:rPr>
        <w:t xml:space="preserve">the state of being ultimately concerned” and “the centered movement of the whole personality toward something of ultimate meaning and significance” </w:t>
      </w:r>
      <w:r w:rsidR="008A533C">
        <w:rPr>
          <w:rFonts w:cstheme="minorHAnsi"/>
        </w:rPr>
        <w:t xml:space="preserve">(p. 123).  </w:t>
      </w:r>
      <w:r w:rsidR="00926123">
        <w:rPr>
          <w:rFonts w:cstheme="minorHAnsi"/>
        </w:rPr>
        <w:t xml:space="preserve">Building on this perspective, Emmons (1999, 2005) conducted research in which he asked people to define their key goals or strivings in life.  </w:t>
      </w:r>
      <w:r w:rsidR="005438A9">
        <w:rPr>
          <w:rFonts w:cstheme="minorHAnsi"/>
        </w:rPr>
        <w:t>Individuals who reported a higher proportion of spiritual strivings in their list of goals manifested less conflict among their goals as a whole and a greater purpose in life.  Thus, spirituality appeared to serve as a higher-order framework of meaning providing people with an overarching organization to lower-level goals and values by bringing them into the realm of the sacred. Other studies have also shown that</w:t>
      </w:r>
      <w:r w:rsidR="00345235">
        <w:rPr>
          <w:rFonts w:cstheme="minorHAnsi"/>
        </w:rPr>
        <w:t xml:space="preserve"> </w:t>
      </w:r>
      <w:r w:rsidR="005438A9">
        <w:rPr>
          <w:rFonts w:cstheme="minorHAnsi"/>
        </w:rPr>
        <w:t>h</w:t>
      </w:r>
      <w:r w:rsidR="005A2B67">
        <w:rPr>
          <w:rFonts w:cstheme="minorHAnsi"/>
        </w:rPr>
        <w:t>aving an ultimate concern has important implications for well-being</w:t>
      </w:r>
      <w:r w:rsidR="00FF7D7C">
        <w:rPr>
          <w:rFonts w:cstheme="minorHAnsi"/>
        </w:rPr>
        <w:t xml:space="preserve"> (Ryff, 1989; Zika &amp; Chamberlain, 1992)</w:t>
      </w:r>
      <w:r w:rsidR="005A2B67">
        <w:rPr>
          <w:rFonts w:cstheme="minorHAnsi"/>
        </w:rPr>
        <w:t xml:space="preserve">. </w:t>
      </w:r>
      <w:r w:rsidR="00F12E64">
        <w:rPr>
          <w:rFonts w:cstheme="minorHAnsi"/>
        </w:rPr>
        <w:t xml:space="preserve">In a national U. S. survey of older adults, Krause (2003) </w:t>
      </w:r>
      <w:r w:rsidR="00F12E64">
        <w:rPr>
          <w:rFonts w:cstheme="minorHAnsi"/>
          <w:kern w:val="0"/>
          <w:lang w:eastAsia="en-US"/>
        </w:rPr>
        <w:t>found that those who experienced greater m</w:t>
      </w:r>
      <w:r w:rsidR="00F12E64" w:rsidRPr="00B96598">
        <w:rPr>
          <w:rFonts w:cstheme="minorHAnsi"/>
          <w:kern w:val="0"/>
          <w:lang w:eastAsia="en-US"/>
        </w:rPr>
        <w:t xml:space="preserve">eaning in life </w:t>
      </w:r>
      <w:r w:rsidR="00F12E64">
        <w:rPr>
          <w:rFonts w:cstheme="minorHAnsi"/>
          <w:kern w:val="0"/>
          <w:lang w:eastAsia="en-US"/>
        </w:rPr>
        <w:t>derived</w:t>
      </w:r>
      <w:r w:rsidR="00F12E64" w:rsidRPr="00B96598">
        <w:rPr>
          <w:rFonts w:cstheme="minorHAnsi"/>
          <w:kern w:val="0"/>
          <w:lang w:eastAsia="en-US"/>
        </w:rPr>
        <w:t xml:space="preserve"> from religion </w:t>
      </w:r>
      <w:r w:rsidR="00F12E64">
        <w:rPr>
          <w:rFonts w:cstheme="minorHAnsi"/>
          <w:kern w:val="0"/>
          <w:lang w:eastAsia="en-US"/>
        </w:rPr>
        <w:t>reported greater</w:t>
      </w:r>
      <w:r w:rsidR="00F12E64" w:rsidRPr="00B96598">
        <w:rPr>
          <w:rFonts w:cstheme="minorHAnsi"/>
          <w:kern w:val="0"/>
          <w:lang w:eastAsia="en-US"/>
        </w:rPr>
        <w:t xml:space="preserve"> life satisfaction, self-esteem, and optimism. </w:t>
      </w:r>
      <w:r w:rsidR="00F12E64">
        <w:rPr>
          <w:rFonts w:cstheme="minorHAnsi"/>
          <w:kern w:val="0"/>
          <w:lang w:eastAsia="en-US"/>
        </w:rPr>
        <w:t>Generally, people who infuse their goals with sacred purpose also endorse greater levels of investment and commitment to those strivings, and benefit from increased meaning in life and positive emotions (</w:t>
      </w:r>
      <w:r w:rsidR="00F12E64" w:rsidRPr="009A0FF0">
        <w:rPr>
          <w:rFonts w:cstheme="minorHAnsi"/>
          <w:kern w:val="0"/>
          <w:lang w:eastAsia="en-US"/>
        </w:rPr>
        <w:t xml:space="preserve">Mahoney et al., 2005; </w:t>
      </w:r>
      <w:r w:rsidR="00F12E64" w:rsidRPr="009A0FF0">
        <w:rPr>
          <w:rFonts w:cstheme="minorHAnsi"/>
          <w:bCs/>
          <w:kern w:val="0"/>
          <w:lang w:eastAsia="en-US"/>
        </w:rPr>
        <w:t>Marto</w:t>
      </w:r>
      <w:r w:rsidR="00F12E64">
        <w:rPr>
          <w:rFonts w:cstheme="minorHAnsi"/>
          <w:bCs/>
          <w:kern w:val="0"/>
          <w:lang w:eastAsia="en-US"/>
        </w:rPr>
        <w:t xml:space="preserve">s, Kézdy, &amp; Horváth- Szabó, 2011; </w:t>
      </w:r>
      <w:r w:rsidR="00F12E64">
        <w:rPr>
          <w:rFonts w:cstheme="minorHAnsi"/>
          <w:kern w:val="0"/>
          <w:lang w:eastAsia="en-US"/>
        </w:rPr>
        <w:t>Todd, Houston, &amp; Odahl-Ruan, 2014; Todd, McConnell, &amp; Suffrin, 2014).</w:t>
      </w:r>
    </w:p>
    <w:p w14:paraId="3959BDDA" w14:textId="08B79DEF" w:rsidR="00F12E64" w:rsidRPr="00F12E64" w:rsidRDefault="00F12E64" w:rsidP="00F12E64">
      <w:r>
        <w:t>On the dark side, however, people who struggle to find an ultimate meaning experience lower levels of life satisfaction and poorer mental health, including more depressive symptoms, generalized anxiety, anger, and loneliness (Exline, Pargament, Grubbs, &amp; Yali, 2014)</w:t>
      </w:r>
      <w:r w:rsidR="00D6790F">
        <w:t>.</w:t>
      </w:r>
      <w:r>
        <w:t xml:space="preserve"> Like </w:t>
      </w:r>
      <w:r w:rsidR="006F7C05">
        <w:t xml:space="preserve">those </w:t>
      </w:r>
      <w:r>
        <w:t xml:space="preserve">drifting on a boat rudderless at sea, people who are unable to discover or construct a </w:t>
      </w:r>
      <w:r w:rsidR="00042007">
        <w:t xml:space="preserve">greater </w:t>
      </w:r>
      <w:r>
        <w:lastRenderedPageBreak/>
        <w:t xml:space="preserve">meaning to their lives find themselves totally at the mercy of the larger forces that surround them. </w:t>
      </w:r>
      <w:r w:rsidR="006F7C05">
        <w:t>Aimless and facing an</w:t>
      </w:r>
      <w:r>
        <w:t xml:space="preserve"> existential void, </w:t>
      </w:r>
      <w:r w:rsidR="006F7C05">
        <w:t xml:space="preserve">individuals become more likely to </w:t>
      </w:r>
      <w:r w:rsidR="008A533C">
        <w:t>fill that void with</w:t>
      </w:r>
      <w:r>
        <w:t xml:space="preserve"> unsatisfactory substitutes, such as devotion to destructive leaders or addictions to drugs, alcohol, </w:t>
      </w:r>
      <w:r w:rsidR="00425162">
        <w:t xml:space="preserve">sex, </w:t>
      </w:r>
      <w:r>
        <w:t>gambling, and materialism (</w:t>
      </w:r>
      <w:r w:rsidR="008E238A">
        <w:t>Faigin</w:t>
      </w:r>
      <w:r>
        <w:t xml:space="preserve">, Pargament, &amp; Abu-Raiya, 2014).   </w:t>
      </w:r>
    </w:p>
    <w:p w14:paraId="694D194D" w14:textId="176E0C44" w:rsidR="000A7A82" w:rsidRDefault="000A7A82" w:rsidP="001969E2">
      <w:pPr>
        <w:spacing w:line="240" w:lineRule="auto"/>
        <w:ind w:firstLine="0"/>
        <w:rPr>
          <w:b/>
        </w:rPr>
      </w:pPr>
      <w:r w:rsidRPr="001969E2">
        <w:rPr>
          <w:b/>
        </w:rPr>
        <w:t>Br</w:t>
      </w:r>
      <w:r w:rsidR="004B2D66">
        <w:rPr>
          <w:b/>
        </w:rPr>
        <w:t>oad and Deep</w:t>
      </w:r>
      <w:r w:rsidR="00FC016A">
        <w:rPr>
          <w:b/>
        </w:rPr>
        <w:t xml:space="preserve"> vs. Narrow and Shallow</w:t>
      </w:r>
    </w:p>
    <w:p w14:paraId="2FE3AAB1" w14:textId="77777777" w:rsidR="00A478D7" w:rsidRPr="001969E2" w:rsidRDefault="00A478D7" w:rsidP="00083116">
      <w:pPr>
        <w:spacing w:line="240" w:lineRule="auto"/>
        <w:ind w:firstLine="0"/>
        <w:rPr>
          <w:b/>
        </w:rPr>
      </w:pPr>
    </w:p>
    <w:p w14:paraId="2A55457C" w14:textId="58AFBA09" w:rsidR="009B1A47" w:rsidRDefault="00530852" w:rsidP="006172A8">
      <w:r>
        <w:t>A</w:t>
      </w:r>
      <w:r w:rsidR="006D4029">
        <w:t xml:space="preserve">n orienting system that is </w:t>
      </w:r>
      <w:r>
        <w:t xml:space="preserve">whole </w:t>
      </w:r>
      <w:r w:rsidR="006D4029">
        <w:t>is</w:t>
      </w:r>
      <w:r>
        <w:t xml:space="preserve"> broad and deep.</w:t>
      </w:r>
      <w:r w:rsidR="00A478D7">
        <w:t xml:space="preserve"> </w:t>
      </w:r>
      <w:r w:rsidR="0067664D">
        <w:t xml:space="preserve">Breadth </w:t>
      </w:r>
      <w:r w:rsidR="007E515E">
        <w:t>is</w:t>
      </w:r>
      <w:r w:rsidR="0067664D">
        <w:t xml:space="preserve"> the </w:t>
      </w:r>
      <w:r w:rsidR="00D518CC">
        <w:t xml:space="preserve">orienting </w:t>
      </w:r>
      <w:r w:rsidR="004E35DD">
        <w:t xml:space="preserve">capacity </w:t>
      </w:r>
      <w:r w:rsidR="0067664D">
        <w:t xml:space="preserve">to </w:t>
      </w:r>
      <w:r w:rsidR="004E35DD">
        <w:t>encompass the full range of</w:t>
      </w:r>
      <w:r w:rsidR="00202F8F">
        <w:t xml:space="preserve"> challenges and transitions that life brings. </w:t>
      </w:r>
      <w:r w:rsidR="007E515E">
        <w:t xml:space="preserve">Depth refers to the </w:t>
      </w:r>
      <w:r w:rsidR="004A0604">
        <w:t>ability</w:t>
      </w:r>
      <w:r w:rsidR="007E515E">
        <w:t xml:space="preserve"> to </w:t>
      </w:r>
      <w:r w:rsidR="004A0604">
        <w:t xml:space="preserve">see more deeply into life, and to be able to </w:t>
      </w:r>
      <w:r w:rsidR="0087589D">
        <w:t xml:space="preserve">grapple with </w:t>
      </w:r>
      <w:r w:rsidR="007E515E">
        <w:t>complex</w:t>
      </w:r>
      <w:r w:rsidR="0087589D">
        <w:t xml:space="preserve">, intense, and paradoxical experiences. </w:t>
      </w:r>
      <w:r w:rsidR="001A6AE4">
        <w:t>Spiritual and political leader Mahatma Gandhi exhibited both of these qualities in his personal vision for religious pluralism in India, proclaiming, “I want the cultures of all the lands to be blown about my house as freely as possible. But I refuse to be blown off my feet by any.”</w:t>
      </w:r>
      <w:r w:rsidR="004A0604">
        <w:t xml:space="preserve">  </w:t>
      </w:r>
      <w:r w:rsidR="00042007">
        <w:t xml:space="preserve">As this </w:t>
      </w:r>
      <w:r w:rsidR="004A0604">
        <w:t>quote highlights</w:t>
      </w:r>
      <w:r w:rsidR="00042007">
        <w:t>,</w:t>
      </w:r>
      <w:r w:rsidR="004A0604">
        <w:t xml:space="preserve"> </w:t>
      </w:r>
      <w:r w:rsidR="00042007">
        <w:t>Gandhi wa</w:t>
      </w:r>
      <w:r w:rsidR="004A0604">
        <w:t xml:space="preserve">s able to </w:t>
      </w:r>
      <w:r w:rsidR="00042007">
        <w:t xml:space="preserve">perceive </w:t>
      </w:r>
      <w:r w:rsidR="004A0604">
        <w:t xml:space="preserve">other people, including those from faiths outside of his own, as spiritual beings.  His </w:t>
      </w:r>
      <w:r w:rsidR="00EE1401">
        <w:t>capacity to see the sacred in the stranger was</w:t>
      </w:r>
      <w:r w:rsidR="004A0604">
        <w:t>, in turn, linked with a spirituality marked by tremendous breath and openness to engaging others.</w:t>
      </w:r>
      <w:r w:rsidR="001A6AE4">
        <w:t xml:space="preserve"> Indeed, i</w:t>
      </w:r>
      <w:r w:rsidR="002C3F5B">
        <w:t xml:space="preserve">nterfaith engagement represents one </w:t>
      </w:r>
      <w:r w:rsidR="004A0604">
        <w:t>pathway to a broader and deeper orienting system</w:t>
      </w:r>
      <w:r w:rsidR="00A70527">
        <w:t xml:space="preserve"> (Patel, 2012)</w:t>
      </w:r>
      <w:r w:rsidR="004A0604">
        <w:t xml:space="preserve">. </w:t>
      </w:r>
      <w:r w:rsidR="004E35DD">
        <w:t>In this vein,</w:t>
      </w:r>
      <w:r w:rsidR="002C3F5B">
        <w:t xml:space="preserve"> Mayhew (</w:t>
      </w:r>
      <w:r w:rsidR="0056590E">
        <w:t>2014</w:t>
      </w:r>
      <w:r w:rsidR="002C3F5B">
        <w:t xml:space="preserve">) </w:t>
      </w:r>
      <w:r w:rsidR="004E35DD">
        <w:t xml:space="preserve">conducted a longitudinal national survey in which </w:t>
      </w:r>
      <w:r w:rsidR="004E1E78">
        <w:t xml:space="preserve">he </w:t>
      </w:r>
      <w:r w:rsidR="00DD375B">
        <w:t xml:space="preserve">linked college students’ </w:t>
      </w:r>
      <w:r w:rsidR="002C3F5B">
        <w:t xml:space="preserve">interfaith activities </w:t>
      </w:r>
      <w:r w:rsidR="009B1A47">
        <w:t xml:space="preserve">with </w:t>
      </w:r>
      <w:r w:rsidR="002C3F5B">
        <w:t xml:space="preserve">more appreciative attitudes towards other beliefs, </w:t>
      </w:r>
      <w:r w:rsidR="004E35DD">
        <w:t xml:space="preserve">a more </w:t>
      </w:r>
      <w:r w:rsidR="002C3F5B">
        <w:t>pluralistic orientation</w:t>
      </w:r>
      <w:r w:rsidR="004E35DD">
        <w:t xml:space="preserve"> toward other religions</w:t>
      </w:r>
      <w:r w:rsidR="002C3F5B">
        <w:t xml:space="preserve">, and </w:t>
      </w:r>
      <w:r w:rsidR="00EE400B">
        <w:t>greater time spent reflecting upon their religious perspective in relation to those of others</w:t>
      </w:r>
      <w:r w:rsidR="00E33BC9">
        <w:t xml:space="preserve">. </w:t>
      </w:r>
      <w:r w:rsidR="00EE400B">
        <w:t xml:space="preserve">This suggests that when </w:t>
      </w:r>
      <w:r w:rsidR="00DD375B">
        <w:t xml:space="preserve">individuals adopt a mindset of religious pluralism, faith deepens and perspective expands. </w:t>
      </w:r>
    </w:p>
    <w:p w14:paraId="4B7F79C8" w14:textId="2851C7F1" w:rsidR="004A0971" w:rsidRDefault="003B0036" w:rsidP="004A0971">
      <w:r>
        <w:t xml:space="preserve">In contrast, a </w:t>
      </w:r>
      <w:r w:rsidR="004E35DD">
        <w:t xml:space="preserve">less </w:t>
      </w:r>
      <w:r w:rsidR="00EE400B">
        <w:t>whole or well-</w:t>
      </w:r>
      <w:r w:rsidR="004E35DD">
        <w:t xml:space="preserve">integrated orienting </w:t>
      </w:r>
      <w:r>
        <w:t xml:space="preserve">system </w:t>
      </w:r>
      <w:r w:rsidR="0091555B">
        <w:t>is</w:t>
      </w:r>
      <w:r>
        <w:t xml:space="preserve"> narrow and shallow.</w:t>
      </w:r>
      <w:r w:rsidR="00920611">
        <w:t xml:space="preserve"> </w:t>
      </w:r>
      <w:r w:rsidR="00C7391E">
        <w:t>This lack of range and depth tends to cause problems for ind</w:t>
      </w:r>
      <w:r w:rsidR="001E70AA">
        <w:t>ividuals and those around them</w:t>
      </w:r>
      <w:r w:rsidR="00C7391E">
        <w:t xml:space="preserve">. </w:t>
      </w:r>
      <w:r w:rsidR="00EE547F">
        <w:t xml:space="preserve">For instance, </w:t>
      </w:r>
      <w:r w:rsidR="00397DFC">
        <w:t xml:space="preserve">Phillips (1997) </w:t>
      </w:r>
      <w:r w:rsidR="00D3396D">
        <w:t>introduce</w:t>
      </w:r>
      <w:r w:rsidR="00EE400B">
        <w:t>d</w:t>
      </w:r>
      <w:r w:rsidR="00D3396D">
        <w:t xml:space="preserve"> </w:t>
      </w:r>
      <w:r w:rsidR="00CB6F11">
        <w:t xml:space="preserve">the problem of “small gods” </w:t>
      </w:r>
      <w:r w:rsidR="00EE400B">
        <w:t xml:space="preserve">-- </w:t>
      </w:r>
      <w:r w:rsidR="001E70AA">
        <w:t xml:space="preserve">one-dimensional, </w:t>
      </w:r>
      <w:r w:rsidR="001E70AA">
        <w:lastRenderedPageBreak/>
        <w:t>under</w:t>
      </w:r>
      <w:r w:rsidR="00CB6F11">
        <w:t xml:space="preserve">developed representations of the sacred. </w:t>
      </w:r>
      <w:r w:rsidR="00FE15A4">
        <w:t>Gods can become too small in many possible ways: when they are perceived as</w:t>
      </w:r>
      <w:r w:rsidR="00CB6F11">
        <w:t xml:space="preserve"> purely punitive</w:t>
      </w:r>
      <w:r w:rsidR="00FE15A4">
        <w:t xml:space="preserve"> beings lacking mercy or compassion</w:t>
      </w:r>
      <w:r w:rsidR="00CB6F11">
        <w:t xml:space="preserve">, </w:t>
      </w:r>
      <w:r w:rsidR="00FE15A4">
        <w:t xml:space="preserve">when they are viewed as </w:t>
      </w:r>
      <w:r w:rsidR="00425162">
        <w:t xml:space="preserve">indulgent </w:t>
      </w:r>
      <w:r w:rsidR="00FE15A4">
        <w:t>deities that fail to challenge individuals to live better lives</w:t>
      </w:r>
      <w:r w:rsidR="00CB6F11">
        <w:t xml:space="preserve">, </w:t>
      </w:r>
      <w:r w:rsidR="00FE15A4">
        <w:t>when they are seen as passively removed from the affairs of this world, or when they offer love and protection only to those who affirm a particular religious identification</w:t>
      </w:r>
      <w:r w:rsidR="00CB6F11">
        <w:t xml:space="preserve">. </w:t>
      </w:r>
      <w:r w:rsidR="00FE15A4">
        <w:t>These</w:t>
      </w:r>
      <w:r w:rsidR="00D3396D">
        <w:t xml:space="preserve"> </w:t>
      </w:r>
      <w:r w:rsidR="001E70AA">
        <w:t>limited representations of the sacred</w:t>
      </w:r>
      <w:r w:rsidR="00FE15A4">
        <w:t xml:space="preserve"> fail to equip people with the full range of resources needed to handle</w:t>
      </w:r>
      <w:r w:rsidR="001E70AA">
        <w:t xml:space="preserve"> life’s complex problems (Pargament, 2011). </w:t>
      </w:r>
      <w:r w:rsidR="00FE15A4">
        <w:t xml:space="preserve">Moreover, small gods can cause problems for others.  </w:t>
      </w:r>
      <w:r w:rsidR="004E35DD">
        <w:t xml:space="preserve">Unfortunately, in the world today, there is no shortage of religious groups that define those who fall outside </w:t>
      </w:r>
      <w:r w:rsidR="00D518CC">
        <w:t xml:space="preserve">the protective shield </w:t>
      </w:r>
      <w:r w:rsidR="004E35DD">
        <w:t>of their own religious umbrella</w:t>
      </w:r>
      <w:r w:rsidR="00873571">
        <w:t xml:space="preserve"> and exclusivist gods</w:t>
      </w:r>
      <w:r w:rsidR="004E35DD">
        <w:t>, as transgressors, ungodly, and even evil</w:t>
      </w:r>
      <w:r w:rsidR="000432C0">
        <w:t xml:space="preserve"> (Doehring, 2013)</w:t>
      </w:r>
      <w:r w:rsidR="004E35DD">
        <w:t xml:space="preserve">.  </w:t>
      </w:r>
    </w:p>
    <w:p w14:paraId="681E2941" w14:textId="1A794886" w:rsidR="00A90ACC" w:rsidRDefault="009A7530" w:rsidP="004A0971">
      <w:r>
        <w:t xml:space="preserve">Rather than being limited to any one religious group, religious exclusivism can be found among most major religious traditions, including Christians, Jews, Muslims, Hindus, and Buddhists. </w:t>
      </w:r>
      <w:r w:rsidR="00A40B84">
        <w:t>Followers of Nichiren Buddhism, for instance, believed solely in the teachings of the Lotus scripture and forcefully proselytized these beliefs in J</w:t>
      </w:r>
      <w:r w:rsidR="00D14660">
        <w:t xml:space="preserve">apan </w:t>
      </w:r>
      <w:r w:rsidR="00535661">
        <w:t xml:space="preserve">during the Kamakura period </w:t>
      </w:r>
      <w:r w:rsidR="00D14660">
        <w:t>(Anesaki, 1916).</w:t>
      </w:r>
      <w:r w:rsidR="00D734B2">
        <w:t xml:space="preserve"> Another example that </w:t>
      </w:r>
      <w:r w:rsidR="00B215E9">
        <w:t>is</w:t>
      </w:r>
      <w:r w:rsidR="00D734B2">
        <w:t xml:space="preserve"> salient today would be the Islamic State</w:t>
      </w:r>
      <w:r w:rsidR="00B215E9">
        <w:t>’s efforts to force its radical version of Islam on other people</w:t>
      </w:r>
      <w:r w:rsidR="00D734B2">
        <w:t>.</w:t>
      </w:r>
      <w:r w:rsidR="00A40B84">
        <w:t xml:space="preserve"> </w:t>
      </w:r>
      <w:r w:rsidR="00B3136A">
        <w:t>Using meta-analysis, Hall, Matz, and Wood (2010) have shown</w:t>
      </w:r>
      <w:r w:rsidR="00C82EAA">
        <w:t xml:space="preserve"> that measures of religious </w:t>
      </w:r>
      <w:r w:rsidR="00073C75">
        <w:t>exclusivism</w:t>
      </w:r>
      <w:r w:rsidR="00C82EAA">
        <w:t xml:space="preserve"> predict greater </w:t>
      </w:r>
      <w:r w:rsidR="003D5F48">
        <w:t xml:space="preserve">right-wing </w:t>
      </w:r>
      <w:r w:rsidR="00C82EAA">
        <w:t>authoritarianism</w:t>
      </w:r>
      <w:r w:rsidR="00B3136A">
        <w:t>,</w:t>
      </w:r>
      <w:r w:rsidR="00C82EAA">
        <w:t xml:space="preserve"> which is in turn linked </w:t>
      </w:r>
      <w:r w:rsidR="004D4948">
        <w:t>to greater</w:t>
      </w:r>
      <w:r w:rsidR="00AC1787">
        <w:t xml:space="preserve"> prejudice toward out-group members</w:t>
      </w:r>
      <w:r w:rsidR="00B3136A">
        <w:t xml:space="preserve"> such as </w:t>
      </w:r>
      <w:r w:rsidR="00A234D7">
        <w:t>sexual minorities (Laythe, Finkel, Bringle, &amp; Kirkpatrick, 2002),</w:t>
      </w:r>
      <w:r w:rsidR="00B3136A">
        <w:t xml:space="preserve"> African Americans (Brandt &amp; Reyna, 2014) </w:t>
      </w:r>
      <w:r w:rsidR="00A234D7">
        <w:t xml:space="preserve">Jews (Pargament, Trevino, Mahoney, &amp; Silberman, 2007), and Muslims (Abu-Raiya, Pargament, Mahoney, &amp; Trevino, 2008). </w:t>
      </w:r>
      <w:r w:rsidR="00A90ACC">
        <w:t xml:space="preserve">According to </w:t>
      </w:r>
      <w:r w:rsidR="008A12C2">
        <w:t>Abu-Raiya, Pargament, Mahoney, and Trevino (2011)</w:t>
      </w:r>
      <w:r w:rsidR="0075595D">
        <w:t xml:space="preserve">, </w:t>
      </w:r>
      <w:r w:rsidR="008A12C2">
        <w:t xml:space="preserve">prejudice </w:t>
      </w:r>
      <w:r w:rsidR="00A90ACC">
        <w:t>comes</w:t>
      </w:r>
      <w:r w:rsidR="008A12C2">
        <w:t xml:space="preserve"> from the perception of having </w:t>
      </w:r>
      <w:r w:rsidR="0075595D">
        <w:t xml:space="preserve">one’s sacred values threatened by the out-group. </w:t>
      </w:r>
      <w:r w:rsidR="004A0971">
        <w:t xml:space="preserve">And once others are defined as dangerous outsiders rather than </w:t>
      </w:r>
      <w:r w:rsidR="004A0971">
        <w:lastRenderedPageBreak/>
        <w:t xml:space="preserve">fellow children of God, the stage is set for acts of violence justified in the name of the most sacred ideals. </w:t>
      </w:r>
      <w:r w:rsidR="007048FF">
        <w:t xml:space="preserve">Based on </w:t>
      </w:r>
      <w:r w:rsidR="003F49B8">
        <w:t xml:space="preserve">content analyses of interviews with college students, </w:t>
      </w:r>
      <w:r w:rsidR="0075595D">
        <w:t xml:space="preserve">Hunsberger and Jackson (2005) have also posited that </w:t>
      </w:r>
      <w:r w:rsidR="004A0971">
        <w:t xml:space="preserve">people with </w:t>
      </w:r>
      <w:r w:rsidR="003F49B8">
        <w:t xml:space="preserve">highly </w:t>
      </w:r>
      <w:r w:rsidR="00683A84">
        <w:t xml:space="preserve">exclusivist </w:t>
      </w:r>
      <w:r w:rsidR="004A0971">
        <w:t>orientations</w:t>
      </w:r>
      <w:r w:rsidR="0075595D">
        <w:t xml:space="preserve"> </w:t>
      </w:r>
      <w:r w:rsidR="004A0971">
        <w:t>tend to think less complexly</w:t>
      </w:r>
      <w:r w:rsidR="003F49B8">
        <w:t xml:space="preserve"> about existential or religious topics</w:t>
      </w:r>
      <w:r w:rsidR="004A0971">
        <w:t xml:space="preserve">, which impedes their capacity to </w:t>
      </w:r>
      <w:r w:rsidR="0075595D">
        <w:t xml:space="preserve">integrate challenging experiences into their </w:t>
      </w:r>
      <w:r w:rsidR="004A0971">
        <w:t xml:space="preserve">religious </w:t>
      </w:r>
      <w:r w:rsidR="0075595D">
        <w:t>schema</w:t>
      </w:r>
      <w:r w:rsidR="004A0971">
        <w:t xml:space="preserve">s. </w:t>
      </w:r>
      <w:r w:rsidR="008A12C2">
        <w:t xml:space="preserve">In this </w:t>
      </w:r>
      <w:r w:rsidR="00A90ACC">
        <w:t>way</w:t>
      </w:r>
      <w:r w:rsidR="008A12C2">
        <w:t xml:space="preserve">, </w:t>
      </w:r>
      <w:r w:rsidR="00A90ACC">
        <w:t xml:space="preserve">the prejudice </w:t>
      </w:r>
      <w:r w:rsidR="00D518CC">
        <w:t xml:space="preserve">and bigotry </w:t>
      </w:r>
      <w:r w:rsidR="00A90ACC">
        <w:t>generated by e</w:t>
      </w:r>
      <w:r w:rsidR="00A4784B">
        <w:t xml:space="preserve">xclusivist orienting systems </w:t>
      </w:r>
      <w:r w:rsidR="00667084">
        <w:t>could be</w:t>
      </w:r>
      <w:r w:rsidR="00A90ACC">
        <w:t xml:space="preserve"> explained</w:t>
      </w:r>
      <w:r w:rsidR="00D04401">
        <w:t>, in part,</w:t>
      </w:r>
      <w:r w:rsidR="00A90ACC">
        <w:t xml:space="preserve"> by a narrow</w:t>
      </w:r>
      <w:r w:rsidR="00C84278">
        <w:t xml:space="preserve"> </w:t>
      </w:r>
      <w:r w:rsidR="0084666F">
        <w:t>perspective of the sacred</w:t>
      </w:r>
      <w:r w:rsidR="0087589D">
        <w:t xml:space="preserve"> </w:t>
      </w:r>
      <w:r w:rsidR="00C210CA">
        <w:t xml:space="preserve">which can lead </w:t>
      </w:r>
      <w:r w:rsidR="0087589D">
        <w:t>in</w:t>
      </w:r>
      <w:r w:rsidR="00102710">
        <w:t xml:space="preserve"> turn to the </w:t>
      </w:r>
      <w:r w:rsidR="00683A84">
        <w:t xml:space="preserve">inhumane </w:t>
      </w:r>
      <w:r w:rsidR="00102710">
        <w:t>treatment of those who do not believe in that same God</w:t>
      </w:r>
      <w:r w:rsidR="00D518CC">
        <w:t>.</w:t>
      </w:r>
    </w:p>
    <w:p w14:paraId="5139A3BC" w14:textId="5A903716" w:rsidR="00DD7B2A" w:rsidRDefault="004B2D66" w:rsidP="00BC6C0E">
      <w:pPr>
        <w:ind w:firstLine="0"/>
      </w:pPr>
      <w:r>
        <w:rPr>
          <w:b/>
        </w:rPr>
        <w:t xml:space="preserve">Flexible and </w:t>
      </w:r>
      <w:r w:rsidR="00CA746E">
        <w:rPr>
          <w:b/>
        </w:rPr>
        <w:t xml:space="preserve">Enduring </w:t>
      </w:r>
      <w:r w:rsidR="00FC016A">
        <w:rPr>
          <w:b/>
        </w:rPr>
        <w:t xml:space="preserve">vs. Rigid and </w:t>
      </w:r>
      <w:r w:rsidR="00CA746E">
        <w:rPr>
          <w:b/>
        </w:rPr>
        <w:t>Unstable</w:t>
      </w:r>
    </w:p>
    <w:p w14:paraId="5C00BF93" w14:textId="0BFD77A6" w:rsidR="00993538" w:rsidRDefault="00AF31B3" w:rsidP="00993538">
      <w:r>
        <w:t xml:space="preserve">Whole </w:t>
      </w:r>
      <w:r w:rsidR="0087589D">
        <w:t xml:space="preserve">orienting </w:t>
      </w:r>
      <w:r>
        <w:t xml:space="preserve">systems are also flexible and </w:t>
      </w:r>
      <w:r w:rsidR="00CA746E">
        <w:t>enduring</w:t>
      </w:r>
      <w:r>
        <w:t xml:space="preserve">. </w:t>
      </w:r>
      <w:r w:rsidR="0087589D">
        <w:t xml:space="preserve"> They are able to adapt to changing environments, while maintaining a level of continuity and </w:t>
      </w:r>
      <w:r w:rsidR="00CA746E">
        <w:t xml:space="preserve">lasting </w:t>
      </w:r>
      <w:r w:rsidR="0087589D">
        <w:t>commitment to the pursuit of significant ends (Pargament, Desai, &amp; McConnell, 2006).</w:t>
      </w:r>
      <w:r w:rsidR="006127C5">
        <w:t xml:space="preserve">  Without flexibility and openness to change, the individual would be</w:t>
      </w:r>
      <w:r w:rsidR="00EE1401">
        <w:t xml:space="preserve"> fixed and frozen,</w:t>
      </w:r>
      <w:r w:rsidR="006127C5">
        <w:t xml:space="preserve"> unable to learn from experience, grow, and mature. Without continuity, the individual would be subject </w:t>
      </w:r>
      <w:r w:rsidR="00A22226">
        <w:t xml:space="preserve">to </w:t>
      </w:r>
      <w:r w:rsidR="006127C5">
        <w:t xml:space="preserve">the whims of changing times, moods, and circumstances, </w:t>
      </w:r>
      <w:r w:rsidR="00EE1401">
        <w:t>disconnected from any</w:t>
      </w:r>
      <w:r w:rsidR="006127C5">
        <w:t xml:space="preserve"> guiding commitment </w:t>
      </w:r>
      <w:r w:rsidR="00EE1401">
        <w:t>that might</w:t>
      </w:r>
      <w:r w:rsidR="006127C5">
        <w:t xml:space="preserve"> sustain a</w:t>
      </w:r>
      <w:r w:rsidR="00CA746E">
        <w:t>n enduring</w:t>
      </w:r>
      <w:r w:rsidR="006127C5">
        <w:t xml:space="preserve"> sense of identity. </w:t>
      </w:r>
      <w:r w:rsidR="0089012C">
        <w:t>A study by McIntosh, Inglehart, and Pacini (1990) provides a case in point.  They identified college students who scored highly on both a measure of religious flexi</w:t>
      </w:r>
      <w:r w:rsidR="003827A7">
        <w:t>bilit</w:t>
      </w:r>
      <w:r w:rsidR="0089012C">
        <w:t>y and a measure of religious commitment.  Compared to other religious orientations, the</w:t>
      </w:r>
      <w:r w:rsidR="003827A7">
        <w:t>se highly religiously flexible and committed</w:t>
      </w:r>
      <w:r w:rsidR="0089012C">
        <w:t xml:space="preserve"> students manifested greater well-being</w:t>
      </w:r>
      <w:r w:rsidR="00993538">
        <w:t>,</w:t>
      </w:r>
      <w:r w:rsidR="0089012C">
        <w:t xml:space="preserve"> better adjustment to life events, and fewer physical health symptoms. </w:t>
      </w:r>
      <w:r w:rsidR="00993538">
        <w:t xml:space="preserve">Flexible and </w:t>
      </w:r>
      <w:r w:rsidR="00CA746E">
        <w:t xml:space="preserve">enduring </w:t>
      </w:r>
      <w:r w:rsidR="00993538">
        <w:t>orienting systems</w:t>
      </w:r>
      <w:r w:rsidR="00E229F3">
        <w:t xml:space="preserve"> also </w:t>
      </w:r>
      <w:r w:rsidR="00993538">
        <w:t xml:space="preserve">help </w:t>
      </w:r>
      <w:r w:rsidR="006C7B9F">
        <w:t xml:space="preserve">generate new solutions to problems while sustaining the individual’s underlying approach to life.  Religious </w:t>
      </w:r>
      <w:r w:rsidR="00DF7D61">
        <w:t>purification</w:t>
      </w:r>
      <w:r w:rsidR="006C7B9F">
        <w:t xml:space="preserve">, a </w:t>
      </w:r>
      <w:r w:rsidR="00C210CA">
        <w:t xml:space="preserve">form </w:t>
      </w:r>
      <w:r w:rsidR="006C7B9F">
        <w:t xml:space="preserve">of religious coping, involves this type of change; the individual </w:t>
      </w:r>
      <w:r w:rsidR="00DF7D61">
        <w:t xml:space="preserve">experiences </w:t>
      </w:r>
      <w:r w:rsidR="00AC0A9A">
        <w:t>the profound benefit of spiritual cleansing</w:t>
      </w:r>
      <w:r w:rsidR="006C7B9F">
        <w:t xml:space="preserve"> while </w:t>
      </w:r>
      <w:r w:rsidR="006C7B9F">
        <w:lastRenderedPageBreak/>
        <w:t>maintaining a</w:t>
      </w:r>
      <w:r w:rsidR="00AC0A9A">
        <w:t xml:space="preserve"> </w:t>
      </w:r>
      <w:r w:rsidR="006C7B9F">
        <w:t xml:space="preserve">commitment to a religious worldview </w:t>
      </w:r>
      <w:r w:rsidR="00E229F3">
        <w:t>(Pargament, 1997).</w:t>
      </w:r>
      <w:r w:rsidR="00BE2FDE">
        <w:t xml:space="preserve"> </w:t>
      </w:r>
      <w:r w:rsidR="00993538">
        <w:t>Consider this example from a Christian woman who s</w:t>
      </w:r>
      <w:r w:rsidR="003D5F48">
        <w:t>poke</w:t>
      </w:r>
      <w:r w:rsidR="00993538">
        <w:t xml:space="preserve"> about her </w:t>
      </w:r>
      <w:r w:rsidR="003D5F48">
        <w:t xml:space="preserve">changes in </w:t>
      </w:r>
      <w:r w:rsidR="00993538">
        <w:t xml:space="preserve">faith after she was raped: </w:t>
      </w:r>
    </w:p>
    <w:p w14:paraId="396FDFA8" w14:textId="0C0B746D" w:rsidR="00993538" w:rsidRDefault="00EE547F" w:rsidP="00993538">
      <w:pPr>
        <w:ind w:left="720" w:firstLine="0"/>
      </w:pPr>
      <w:r>
        <w:t xml:space="preserve">[God had] </w:t>
      </w:r>
      <w:r w:rsidR="00993538" w:rsidRPr="00602C25">
        <w:t>given me a chance to cleanse myself and to renew myself</w:t>
      </w:r>
      <w:r w:rsidR="00993538">
        <w:t>. …</w:t>
      </w:r>
      <w:r w:rsidR="00993538" w:rsidRPr="00BE2FDE">
        <w:t xml:space="preserve">Now, after the incident I have a much, much deeper understanding of why I go to church to practice my religion. </w:t>
      </w:r>
      <w:r w:rsidR="00993538">
        <w:t>…</w:t>
      </w:r>
      <w:r w:rsidR="00993538" w:rsidRPr="00BE2FDE">
        <w:t xml:space="preserve"> I’m able to live my life daily in a new way, a new purpose and with so much more meaning</w:t>
      </w:r>
      <w:r w:rsidR="00A951EC">
        <w:t>.</w:t>
      </w:r>
      <w:r w:rsidR="00993538">
        <w:t xml:space="preserve"> (de Castella &amp; Simmonds, 2013, p. 544-547)</w:t>
      </w:r>
    </w:p>
    <w:p w14:paraId="72A4356E" w14:textId="4B83BC0F" w:rsidR="00993538" w:rsidRDefault="00BE2FDE" w:rsidP="00E33BC9">
      <w:pPr>
        <w:ind w:firstLine="0"/>
      </w:pPr>
      <w:r>
        <w:t xml:space="preserve">When stressors threaten the stability of the orienting system, </w:t>
      </w:r>
      <w:r w:rsidR="00993538">
        <w:t>flexibility and continuity</w:t>
      </w:r>
      <w:r>
        <w:t xml:space="preserve"> </w:t>
      </w:r>
      <w:r w:rsidR="00A951EC">
        <w:t>help</w:t>
      </w:r>
      <w:r>
        <w:t xml:space="preserve"> people </w:t>
      </w:r>
      <w:r w:rsidR="00AE1FD1">
        <w:t xml:space="preserve">find new ways to </w:t>
      </w:r>
      <w:r>
        <w:t>preserve their relationship with the sacred rather than losing faith and</w:t>
      </w:r>
      <w:r w:rsidR="00A951EC">
        <w:t xml:space="preserve"> </w:t>
      </w:r>
      <w:r>
        <w:t>significance</w:t>
      </w:r>
      <w:r w:rsidR="00A951EC">
        <w:t xml:space="preserve"> in their journey</w:t>
      </w:r>
      <w:r>
        <w:t xml:space="preserve">. </w:t>
      </w:r>
    </w:p>
    <w:p w14:paraId="4906BC3B" w14:textId="4AA2D801" w:rsidR="00D013AC" w:rsidRDefault="00CA746E" w:rsidP="00D013AC">
      <w:r>
        <w:t>O</w:t>
      </w:r>
      <w:r w:rsidR="002F0AF9">
        <w:t>rienting systems that are less whole</w:t>
      </w:r>
      <w:r w:rsidR="00102710">
        <w:t xml:space="preserve"> are marked by rigidity and/</w:t>
      </w:r>
      <w:r>
        <w:t>or instability in the pursuit of significant goals</w:t>
      </w:r>
      <w:r w:rsidR="00102710">
        <w:t>.</w:t>
      </w:r>
      <w:r w:rsidR="00EE1401">
        <w:t xml:space="preserve"> </w:t>
      </w:r>
      <w:r w:rsidR="00102710">
        <w:t xml:space="preserve">Religious scrupulosity provides a case in point.  </w:t>
      </w:r>
      <w:r w:rsidR="004A0604">
        <w:t>The</w:t>
      </w:r>
      <w:r w:rsidR="00102710">
        <w:t xml:space="preserve"> problem here is</w:t>
      </w:r>
      <w:r w:rsidR="00CE2925">
        <w:t xml:space="preserve"> a</w:t>
      </w:r>
      <w:r w:rsidR="00E76A0B">
        <w:t xml:space="preserve"> rigid spiritual system characterized by religious obsessions and compulsions. </w:t>
      </w:r>
      <w:r w:rsidR="00AE1FD1">
        <w:t xml:space="preserve"> In fact, this problem has been labeled a sub-type of obsessive-compulsive disorder, marked by </w:t>
      </w:r>
      <w:r w:rsidR="00DD01E3">
        <w:t xml:space="preserve">excessive </w:t>
      </w:r>
      <w:r w:rsidR="00AE1FD1">
        <w:t xml:space="preserve">concern </w:t>
      </w:r>
      <w:r w:rsidR="00D04E6B">
        <w:t xml:space="preserve">with </w:t>
      </w:r>
      <w:r w:rsidR="00D64FCA">
        <w:t>a</w:t>
      </w:r>
      <w:r w:rsidR="001B63A8">
        <w:t>dherence to religious rules</w:t>
      </w:r>
      <w:r w:rsidR="002F0AF9">
        <w:t xml:space="preserve"> (Greenberg &amp; Huppert, 2010)</w:t>
      </w:r>
      <w:r w:rsidR="001B63A8">
        <w:t xml:space="preserve">. </w:t>
      </w:r>
      <w:r w:rsidR="00102710">
        <w:t xml:space="preserve"> </w:t>
      </w:r>
      <w:r w:rsidR="004A0604">
        <w:t>Sadly</w:t>
      </w:r>
      <w:r w:rsidR="00102710">
        <w:t xml:space="preserve">, the adherence to these </w:t>
      </w:r>
      <w:r w:rsidR="00DF7D61">
        <w:t xml:space="preserve">rigid </w:t>
      </w:r>
      <w:r w:rsidR="00102710">
        <w:t>rules</w:t>
      </w:r>
      <w:r w:rsidR="00DF7D61">
        <w:t>, though founded on deep commitment, is ultimately unstable for it</w:t>
      </w:r>
      <w:r w:rsidR="00102710">
        <w:t xml:space="preserve"> </w:t>
      </w:r>
      <w:r w:rsidR="004A0604">
        <w:t>interferes</w:t>
      </w:r>
      <w:r w:rsidR="00102710">
        <w:t xml:space="preserve"> with the ability to pursue and reach the more elevated goals of spiritual life.  Thus, a religious individual so concerned with the laws of religious purity (e.g., washing hands) may miss attending religious services in which he/she feels a deep connection to God. </w:t>
      </w:r>
      <w:r w:rsidR="004A0604">
        <w:t>Scrupulosity has been</w:t>
      </w:r>
      <w:r w:rsidR="00A553FA">
        <w:t xml:space="preserve"> associated with lower levels of spiritual well-being, life satisfaction, and self-esteem and higher levels of anxiety and depression (Allen &amp; Wang, 2014</w:t>
      </w:r>
      <w:r w:rsidR="002F0AF9">
        <w:t>; Greenberg &amp; Huppert, 2010</w:t>
      </w:r>
      <w:r w:rsidR="00A553FA">
        <w:t>).</w:t>
      </w:r>
    </w:p>
    <w:p w14:paraId="13D22DA7" w14:textId="744392FB" w:rsidR="000A7A82" w:rsidRDefault="00E63A43" w:rsidP="00173D14">
      <w:pPr>
        <w:spacing w:line="240" w:lineRule="auto"/>
        <w:ind w:firstLine="0"/>
        <w:rPr>
          <w:b/>
        </w:rPr>
      </w:pPr>
      <w:r>
        <w:rPr>
          <w:b/>
        </w:rPr>
        <w:t>Balanced</w:t>
      </w:r>
      <w:r w:rsidR="008E530F">
        <w:rPr>
          <w:b/>
        </w:rPr>
        <w:t>, Cohesive,</w:t>
      </w:r>
      <w:r>
        <w:rPr>
          <w:b/>
        </w:rPr>
        <w:t xml:space="preserve"> and </w:t>
      </w:r>
      <w:r w:rsidR="00E014A9">
        <w:rPr>
          <w:b/>
        </w:rPr>
        <w:t>D</w:t>
      </w:r>
      <w:r w:rsidR="000A7A82" w:rsidRPr="00173D14">
        <w:rPr>
          <w:b/>
        </w:rPr>
        <w:t>iscern</w:t>
      </w:r>
      <w:r w:rsidR="004B2D66">
        <w:rPr>
          <w:b/>
        </w:rPr>
        <w:t>ing</w:t>
      </w:r>
      <w:r w:rsidR="00FC016A">
        <w:rPr>
          <w:b/>
        </w:rPr>
        <w:t xml:space="preserve"> vs Unbalanced, Incohesive, and Non-Reflective</w:t>
      </w:r>
    </w:p>
    <w:p w14:paraId="1BAB0560" w14:textId="77777777" w:rsidR="00E20443" w:rsidRDefault="00E20443" w:rsidP="00173D14">
      <w:pPr>
        <w:spacing w:line="240" w:lineRule="auto"/>
        <w:ind w:firstLine="0"/>
        <w:rPr>
          <w:b/>
        </w:rPr>
      </w:pPr>
    </w:p>
    <w:p w14:paraId="772F93EB" w14:textId="5ACDE180" w:rsidR="00584592" w:rsidRDefault="003827A7" w:rsidP="00E51A77">
      <w:r>
        <w:t xml:space="preserve">A great piece of music is more than a random set of notes, tempos, and volumes.  A composer puts these and other elements of music together to create a work that has its own </w:t>
      </w:r>
      <w:r>
        <w:lastRenderedPageBreak/>
        <w:t>distinctive integrity and wholeness.</w:t>
      </w:r>
      <w:r w:rsidR="00BB5D19">
        <w:t xml:space="preserve"> Consider how a </w:t>
      </w:r>
      <w:r w:rsidR="003D5F48">
        <w:t>celebrated</w:t>
      </w:r>
      <w:r w:rsidR="00BB5D19">
        <w:t xml:space="preserve"> composer’s repertoire </w:t>
      </w:r>
      <w:r w:rsidR="005A67C2">
        <w:t xml:space="preserve">also </w:t>
      </w:r>
      <w:r w:rsidR="00BB5D19">
        <w:t>fits together authentically and cohesively</w:t>
      </w:r>
      <w:r w:rsidR="00822427">
        <w:t>;</w:t>
      </w:r>
      <w:r w:rsidR="005A67C2">
        <w:t xml:space="preserve"> a</w:t>
      </w:r>
      <w:r w:rsidR="00C10C03">
        <w:t xml:space="preserve"> piece by Bach sounds different from a piece by Stravinsky</w:t>
      </w:r>
      <w:r w:rsidR="005A67C2">
        <w:t>.</w:t>
      </w:r>
      <w:r w:rsidR="004176A0">
        <w:t xml:space="preserve"> </w:t>
      </w:r>
      <w:r w:rsidR="002F0AF9">
        <w:t xml:space="preserve">Composing </w:t>
      </w:r>
      <w:r>
        <w:t xml:space="preserve">calls for discernment on the part of the </w:t>
      </w:r>
      <w:r w:rsidR="002F0AF9">
        <w:t xml:space="preserve">musical creator </w:t>
      </w:r>
      <w:r w:rsidR="00CD4068">
        <w:t xml:space="preserve">– the ability to find the right </w:t>
      </w:r>
      <w:r w:rsidR="002F0AF9">
        <w:t xml:space="preserve">response </w:t>
      </w:r>
      <w:r w:rsidR="00CD4068">
        <w:t xml:space="preserve">to the right </w:t>
      </w:r>
      <w:r w:rsidR="002F0AF9">
        <w:t xml:space="preserve">challenge </w:t>
      </w:r>
      <w:r w:rsidR="00CD4068">
        <w:t>in the right context at the right time.  These same abilities are essential elements of a whole orienting system</w:t>
      </w:r>
      <w:r w:rsidR="008C6DF4">
        <w:t xml:space="preserve"> and wisdom (Kitchener &amp; Brenner, 1990; Sternberg, 2004) more generally</w:t>
      </w:r>
      <w:r w:rsidR="00CD4068">
        <w:t xml:space="preserve">.  In an orienting system </w:t>
      </w:r>
      <w:r w:rsidR="002F0AF9">
        <w:t>of</w:t>
      </w:r>
      <w:r w:rsidR="00CD4068">
        <w:t xml:space="preserve"> greater wholeness, the individual is able to use his/her discernment to put the diverse pieces of life </w:t>
      </w:r>
      <w:r w:rsidR="008C6DF4">
        <w:t xml:space="preserve">together </w:t>
      </w:r>
      <w:r w:rsidR="00CD4068">
        <w:t xml:space="preserve">into a cohesive pattern. This can be a challenging process, given life’s competing demands: how to balance </w:t>
      </w:r>
      <w:r w:rsidR="008C6DF4">
        <w:t xml:space="preserve">role </w:t>
      </w:r>
      <w:r w:rsidR="00CD4068">
        <w:t xml:space="preserve">commitments to work and family, how to integrate desires for personal autonomy and social intimacy, </w:t>
      </w:r>
      <w:r w:rsidR="008C6DF4">
        <w:t>how to make a mark on the world while coming to terms with human limitations and finitude.  Some empirical research suggests that people who are able to integrate these competing desires and demands have higher levels of well-being and less stress and depression (</w:t>
      </w:r>
      <w:r w:rsidR="005B018E">
        <w:t xml:space="preserve">Ménard &amp; Brunet, </w:t>
      </w:r>
      <w:r w:rsidR="005B018E" w:rsidRPr="005B018E">
        <w:t>2011</w:t>
      </w:r>
      <w:r w:rsidR="005B018E">
        <w:t xml:space="preserve">; </w:t>
      </w:r>
      <w:r w:rsidR="008C6DF4" w:rsidRPr="008C6DF4">
        <w:t xml:space="preserve">Ryan, LaGuardia, </w:t>
      </w:r>
      <w:r w:rsidR="008C6DF4">
        <w:t xml:space="preserve">&amp; Rawsthorne, </w:t>
      </w:r>
      <w:r w:rsidR="008C6DF4" w:rsidRPr="008C6DF4">
        <w:t>2005</w:t>
      </w:r>
      <w:r w:rsidR="008C6DF4">
        <w:t xml:space="preserve">). </w:t>
      </w:r>
    </w:p>
    <w:p w14:paraId="2447DFDA" w14:textId="62AC7397" w:rsidR="00480A3B" w:rsidRPr="00EE2B5D" w:rsidRDefault="00480A3B" w:rsidP="00EE2B5D">
      <w:r>
        <w:t>Balance</w:t>
      </w:r>
      <w:r w:rsidR="008326AE">
        <w:t>, cohesion,</w:t>
      </w:r>
      <w:r w:rsidR="00584592">
        <w:t xml:space="preserve"> </w:t>
      </w:r>
      <w:r w:rsidR="008326AE">
        <w:t xml:space="preserve">and discernment </w:t>
      </w:r>
      <w:r>
        <w:t xml:space="preserve">are also </w:t>
      </w:r>
      <w:r w:rsidR="00584592">
        <w:t>emphasized in diverse religious traditions</w:t>
      </w:r>
      <w:r w:rsidR="008326AE">
        <w:t xml:space="preserve">. In the </w:t>
      </w:r>
      <w:r w:rsidR="008326AE" w:rsidRPr="008326AE">
        <w:rPr>
          <w:i/>
        </w:rPr>
        <w:t>Serenity Prayer</w:t>
      </w:r>
      <w:r w:rsidR="008326AE">
        <w:t>, the final line</w:t>
      </w:r>
      <w:r w:rsidR="002F0AF9">
        <w:t xml:space="preserve"> (“God grant me the serenity to accept things I cannot change, Courage to change things I can, and wisdom to know the difference”) </w:t>
      </w:r>
      <w:r w:rsidR="00100C76">
        <w:t>is an appeal to</w:t>
      </w:r>
      <w:r w:rsidR="008326AE">
        <w:t xml:space="preserve"> God for the wisdom to discern between the changeable and unchangeable </w:t>
      </w:r>
      <w:r w:rsidR="003D5F48">
        <w:t>aspects of</w:t>
      </w:r>
      <w:r w:rsidR="008326AE">
        <w:t xml:space="preserve"> one’s life. </w:t>
      </w:r>
      <w:r w:rsidR="006D59EE">
        <w:t>Taoist</w:t>
      </w:r>
      <w:r w:rsidR="00100C76">
        <w:t xml:space="preserve"> </w:t>
      </w:r>
      <w:r w:rsidR="00796385">
        <w:t>teachings are</w:t>
      </w:r>
      <w:r w:rsidR="00100C76">
        <w:t xml:space="preserve"> primarily concerned with </w:t>
      </w:r>
      <w:r w:rsidR="003D5D25">
        <w:t xml:space="preserve">harmony and balance, </w:t>
      </w:r>
      <w:r w:rsidR="003579EE">
        <w:t xml:space="preserve">symbolized by the </w:t>
      </w:r>
      <w:r w:rsidR="006D59EE">
        <w:t xml:space="preserve">opposing </w:t>
      </w:r>
      <w:r w:rsidR="003579EE" w:rsidRPr="003579EE">
        <w:rPr>
          <w:i/>
        </w:rPr>
        <w:t>yin and yang</w:t>
      </w:r>
      <w:r w:rsidR="003579EE">
        <w:t xml:space="preserve"> energies</w:t>
      </w:r>
      <w:r w:rsidR="000E7A9B">
        <w:t xml:space="preserve"> (</w:t>
      </w:r>
      <w:r w:rsidR="00912DFF">
        <w:t>Tzu, 2012</w:t>
      </w:r>
      <w:r w:rsidR="000E7A9B">
        <w:t>)</w:t>
      </w:r>
      <w:r w:rsidR="006D59EE">
        <w:t>.</w:t>
      </w:r>
      <w:r w:rsidR="003579EE">
        <w:t xml:space="preserve"> </w:t>
      </w:r>
      <w:r w:rsidR="00862CBF">
        <w:t>In fact, t</w:t>
      </w:r>
      <w:r w:rsidR="006D59EE">
        <w:t>he Taoist p</w:t>
      </w:r>
      <w:r w:rsidR="00862CBF">
        <w:t>ractice</w:t>
      </w:r>
      <w:r w:rsidR="003D5D25">
        <w:t xml:space="preserve"> </w:t>
      </w:r>
      <w:r w:rsidR="006D59EE">
        <w:t xml:space="preserve">of </w:t>
      </w:r>
      <w:r w:rsidR="003579EE">
        <w:rPr>
          <w:i/>
        </w:rPr>
        <w:t>tai chi</w:t>
      </w:r>
      <w:r w:rsidR="00862CBF">
        <w:rPr>
          <w:i/>
        </w:rPr>
        <w:t xml:space="preserve">, </w:t>
      </w:r>
      <w:r w:rsidR="00862CBF">
        <w:t xml:space="preserve">a martial </w:t>
      </w:r>
      <w:r w:rsidR="00845128">
        <w:t xml:space="preserve">art </w:t>
      </w:r>
      <w:r w:rsidR="00A95D9B">
        <w:t>known for its</w:t>
      </w:r>
      <w:r w:rsidR="00845128">
        <w:t xml:space="preserve"> calm, meditative movements,</w:t>
      </w:r>
      <w:r w:rsidR="006D59EE">
        <w:t xml:space="preserve"> </w:t>
      </w:r>
      <w:r w:rsidR="005552FF">
        <w:t>is</w:t>
      </w:r>
      <w:r w:rsidR="00A95D9B">
        <w:t xml:space="preserve"> empirically linked with</w:t>
      </w:r>
      <w:r w:rsidR="006D59EE">
        <w:t xml:space="preserve"> </w:t>
      </w:r>
      <w:r w:rsidR="005552FF">
        <w:t xml:space="preserve">various health benefits, </w:t>
      </w:r>
      <w:r w:rsidR="00796385">
        <w:t>including</w:t>
      </w:r>
      <w:r w:rsidR="005552FF">
        <w:t xml:space="preserve"> </w:t>
      </w:r>
      <w:r w:rsidR="009D3063">
        <w:t>psychological well-being (</w:t>
      </w:r>
      <w:r w:rsidR="00796385">
        <w:t>Wang et al., 2010),</w:t>
      </w:r>
      <w:r w:rsidR="009D3063">
        <w:t xml:space="preserve"> </w:t>
      </w:r>
      <w:r w:rsidR="00A95D9B">
        <w:t xml:space="preserve">improved </w:t>
      </w:r>
      <w:r w:rsidR="003521BA">
        <w:t>cognitive functioning (</w:t>
      </w:r>
      <w:r w:rsidR="00796385">
        <w:t>Wayne et al., 2014</w:t>
      </w:r>
      <w:r w:rsidR="003521BA">
        <w:t>)</w:t>
      </w:r>
      <w:r w:rsidR="00796385">
        <w:t xml:space="preserve">, </w:t>
      </w:r>
      <w:r w:rsidR="003521BA">
        <w:t>and</w:t>
      </w:r>
      <w:r w:rsidR="00796385">
        <w:t xml:space="preserve"> better</w:t>
      </w:r>
      <w:r w:rsidR="003521BA">
        <w:t xml:space="preserve"> </w:t>
      </w:r>
      <w:r w:rsidR="00A95D9B">
        <w:t xml:space="preserve">sleep-quality </w:t>
      </w:r>
      <w:r w:rsidR="003521BA">
        <w:t xml:space="preserve">in older adults </w:t>
      </w:r>
      <w:r w:rsidR="00A95D9B">
        <w:t>(Du et al., 2015</w:t>
      </w:r>
      <w:r w:rsidR="003D5D25">
        <w:t>)</w:t>
      </w:r>
      <w:r w:rsidR="00EA5424">
        <w:t>.</w:t>
      </w:r>
      <w:r w:rsidR="000D0255">
        <w:t xml:space="preserve"> </w:t>
      </w:r>
      <w:r w:rsidR="000D0255" w:rsidRPr="00EE2B5D">
        <w:t>Wallace and Shapiro (2006) also</w:t>
      </w:r>
      <w:r w:rsidR="000D0255">
        <w:t xml:space="preserve"> provide an excellent </w:t>
      </w:r>
      <w:r w:rsidR="008560D6">
        <w:t>conceptualization</w:t>
      </w:r>
      <w:r w:rsidR="000D0255">
        <w:t xml:space="preserve"> </w:t>
      </w:r>
      <w:r w:rsidR="008560D6">
        <w:t>of</w:t>
      </w:r>
      <w:r w:rsidR="000D0255">
        <w:t xml:space="preserve"> well-being</w:t>
      </w:r>
      <w:r w:rsidR="00EE2B5D">
        <w:t>, informed by Buddhist principles,</w:t>
      </w:r>
      <w:r w:rsidR="000D0255">
        <w:t xml:space="preserve"> as </w:t>
      </w:r>
      <w:r w:rsidR="00706C15">
        <w:t xml:space="preserve">four </w:t>
      </w:r>
      <w:r w:rsidR="00706C15">
        <w:lastRenderedPageBreak/>
        <w:t xml:space="preserve">types of mental balance: Conative balance is maintained through wholesome intentions that contribute to the long-term </w:t>
      </w:r>
      <w:r w:rsidR="00EE2B5D">
        <w:t>welfare</w:t>
      </w:r>
      <w:r w:rsidR="00706C15">
        <w:t xml:space="preserve"> of oneself and others;</w:t>
      </w:r>
      <w:r w:rsidR="000D0255">
        <w:t xml:space="preserve"> attentional</w:t>
      </w:r>
      <w:r w:rsidR="00706C15">
        <w:t xml:space="preserve"> balance is the capacity for sustained focus and awareness</w:t>
      </w:r>
      <w:r w:rsidR="00EE2B5D">
        <w:t>;</w:t>
      </w:r>
      <w:r w:rsidR="000D0255">
        <w:t xml:space="preserve"> cognitive</w:t>
      </w:r>
      <w:r w:rsidR="00706C15">
        <w:t xml:space="preserve"> balance comes from an undistorted view of the world</w:t>
      </w:r>
      <w:r w:rsidR="00EE2B5D">
        <w:t>;</w:t>
      </w:r>
      <w:r w:rsidR="000D0255">
        <w:t xml:space="preserve"> and affective</w:t>
      </w:r>
      <w:r w:rsidR="00706C15">
        <w:t xml:space="preserve"> balance is rooted in stable and appropriate emotional reactions. </w:t>
      </w:r>
      <w:r w:rsidR="00CD2CC2">
        <w:t>In addition to balance within each area, we suggest that b</w:t>
      </w:r>
      <w:r w:rsidR="000D0255">
        <w:t xml:space="preserve">alance </w:t>
      </w:r>
      <w:r w:rsidR="00CD2CC2">
        <w:t>among all</w:t>
      </w:r>
      <w:r w:rsidR="000D0255">
        <w:t xml:space="preserve"> life domain</w:t>
      </w:r>
      <w:r w:rsidR="00CD2CC2">
        <w:t>s</w:t>
      </w:r>
      <w:r w:rsidR="00FE2492">
        <w:t>, including the spiritual,</w:t>
      </w:r>
      <w:r w:rsidR="00CD2CC2">
        <w:t xml:space="preserve"> is essential to a </w:t>
      </w:r>
      <w:r w:rsidR="003D5F48">
        <w:t xml:space="preserve">whole </w:t>
      </w:r>
      <w:r w:rsidR="00CD2CC2">
        <w:t xml:space="preserve">orienting system. </w:t>
      </w:r>
      <w:r w:rsidR="008E1218">
        <w:t>For instance,</w:t>
      </w:r>
      <w:r w:rsidR="00CD2CC2">
        <w:t xml:space="preserve"> work-life balance </w:t>
      </w:r>
      <w:r w:rsidR="008E1218">
        <w:t xml:space="preserve">is </w:t>
      </w:r>
      <w:r w:rsidR="00FE2492">
        <w:t>associated</w:t>
      </w:r>
      <w:r w:rsidR="008E1218">
        <w:t xml:space="preserve"> </w:t>
      </w:r>
      <w:r w:rsidR="002F0AF9">
        <w:t xml:space="preserve">with </w:t>
      </w:r>
      <w:r w:rsidR="008E1218">
        <w:t>better physical and mental health, higher levels of life and job satisfaction, and lower levels of anxiety and depression (</w:t>
      </w:r>
      <w:r w:rsidR="008E1218" w:rsidRPr="005A475E">
        <w:t>Haar,</w:t>
      </w:r>
      <w:r w:rsidR="008E1218">
        <w:t xml:space="preserve"> Russo, Suñe, &amp; Ollier-Malaterre, 2014; </w:t>
      </w:r>
      <w:r w:rsidR="008E1218" w:rsidRPr="005A475E">
        <w:t>Lunau</w:t>
      </w:r>
      <w:r w:rsidR="008E1218">
        <w:t>, Bambra, Eikemo, van der Wel, &amp; Dragano, 2014)</w:t>
      </w:r>
      <w:r w:rsidR="00EE2B5D">
        <w:t xml:space="preserve">. </w:t>
      </w:r>
    </w:p>
    <w:p w14:paraId="11934E86" w14:textId="5BC662E1" w:rsidR="00EF4E1E" w:rsidRDefault="006B1BB4" w:rsidP="00A95EB4">
      <w:r>
        <w:t xml:space="preserve">In contrast, </w:t>
      </w:r>
      <w:r w:rsidR="00B25E7E">
        <w:t>individuals with more broken orienting systems have difficulty negotiating competing demands, roles, needs, and challenges. They may lack a capacity to reflect on themselves and their lives, and as a result, are unable to succeed in pulling the disparate pieces together into a cohesive pattern. Recall the dramatic case of Robert Oxnam who, prior to treatment, was unable to integrate his different personalities into a unifying, overarching identity.  Palmer (2004) described his own battle negotiating his desires for success as an academic psychologist with his more deeply felt desire to explore spirituality and well-bei</w:t>
      </w:r>
      <w:r w:rsidR="007A4B0E">
        <w:t xml:space="preserve">ng.  For many years, he hid his </w:t>
      </w:r>
      <w:r w:rsidR="00E51A77">
        <w:t>“</w:t>
      </w:r>
      <w:r w:rsidR="007A4B0E">
        <w:t xml:space="preserve">true self.”  But confronted with </w:t>
      </w:r>
      <w:r w:rsidR="00B25E7E">
        <w:t xml:space="preserve">periods of depression, </w:t>
      </w:r>
      <w:r w:rsidR="007A4B0E">
        <w:t xml:space="preserve">Palmer </w:t>
      </w:r>
      <w:r w:rsidR="00B25E7E">
        <w:t xml:space="preserve">engaged in reflective soul-searching and </w:t>
      </w:r>
      <w:r w:rsidR="007A4B0E">
        <w:t xml:space="preserve">transformed his life to one more consistent with his sacred aspirations. </w:t>
      </w:r>
      <w:r w:rsidR="00B25E7E">
        <w:t xml:space="preserve"> </w:t>
      </w:r>
      <w:r w:rsidR="007A4B0E">
        <w:t>Or consider how people can lose their balance in the religious realm, by conflating</w:t>
      </w:r>
      <w:r w:rsidR="00C24143">
        <w:t xml:space="preserve"> religious teachings with self-serving beliefs. </w:t>
      </w:r>
      <w:r w:rsidR="007A4B0E">
        <w:t>One active street criminal</w:t>
      </w:r>
      <w:r w:rsidR="002B6FEA">
        <w:t xml:space="preserve"> </w:t>
      </w:r>
      <w:r w:rsidR="007A4B0E">
        <w:t xml:space="preserve">justified </w:t>
      </w:r>
      <w:r w:rsidR="00E16D1E">
        <w:t xml:space="preserve">his violent behavior on religious grounds, saying </w:t>
      </w:r>
      <w:r w:rsidR="007A4B0E" w:rsidRPr="007A4B0E">
        <w:t>he’s “giving punishment to them for Jesus” (</w:t>
      </w:r>
      <w:r w:rsidR="003A44ED">
        <w:t xml:space="preserve">Topalli, Brezina, &amp; Bernhardt, 2012, </w:t>
      </w:r>
      <w:r w:rsidR="007A4B0E" w:rsidRPr="007A4B0E">
        <w:t xml:space="preserve">p. 12). </w:t>
      </w:r>
      <w:r w:rsidR="00EF4E1E">
        <w:t xml:space="preserve">Indeed, research has shown that people who are low in mindfulness tend to exhibit poorer coping mechanisms </w:t>
      </w:r>
      <w:r w:rsidR="004933AB">
        <w:t>(Pepping, O’Donovan, Zimmer-</w:t>
      </w:r>
      <w:r w:rsidR="004933AB">
        <w:lastRenderedPageBreak/>
        <w:t>Gembeck, &amp; Hanisch, 2014</w:t>
      </w:r>
      <w:r w:rsidR="00647120">
        <w:t xml:space="preserve">) </w:t>
      </w:r>
      <w:r w:rsidR="00EF4E1E">
        <w:t>and act less ethically (Ruedy &amp; Schweitzer, 2011)</w:t>
      </w:r>
      <w:r w:rsidR="00647120">
        <w:t xml:space="preserve">. Conversely, mindfulness interventions have led to </w:t>
      </w:r>
      <w:r w:rsidR="003D5F48">
        <w:t xml:space="preserve">improved </w:t>
      </w:r>
      <w:r w:rsidR="00206145">
        <w:t>well-being and</w:t>
      </w:r>
      <w:r w:rsidR="00647120">
        <w:t xml:space="preserve"> decreased stress </w:t>
      </w:r>
      <w:r w:rsidR="00206145">
        <w:t xml:space="preserve">in both clinical and non-clinical samples </w:t>
      </w:r>
      <w:r w:rsidR="00647120">
        <w:t>(</w:t>
      </w:r>
      <w:r w:rsidR="00206145">
        <w:t>Gu, Strauss, Bond, &amp; Cavanagh, 2015</w:t>
      </w:r>
      <w:r w:rsidR="00647120">
        <w:t xml:space="preserve">). </w:t>
      </w:r>
      <w:r w:rsidR="002D6C82">
        <w:t>Through the practice of</w:t>
      </w:r>
      <w:r w:rsidR="00647120">
        <w:t xml:space="preserve"> nonjudgmental </w:t>
      </w:r>
      <w:r w:rsidR="002D6C82">
        <w:t>focus</w:t>
      </w:r>
      <w:r w:rsidR="00647120">
        <w:t xml:space="preserve"> </w:t>
      </w:r>
      <w:r w:rsidR="002D6C82">
        <w:t>on one’s present thoughts and emotions</w:t>
      </w:r>
      <w:r w:rsidR="00647120">
        <w:t>, individuals</w:t>
      </w:r>
      <w:r w:rsidR="002D6C82">
        <w:t xml:space="preserve"> </w:t>
      </w:r>
      <w:r w:rsidR="003D5F48">
        <w:t xml:space="preserve">seem </w:t>
      </w:r>
      <w:r w:rsidR="002D6C82">
        <w:t xml:space="preserve">better equipped to </w:t>
      </w:r>
      <w:r w:rsidR="000D0C1C">
        <w:t>find</w:t>
      </w:r>
      <w:r w:rsidR="00647120">
        <w:t xml:space="preserve"> their inner </w:t>
      </w:r>
      <w:r w:rsidR="002D6C82">
        <w:t>balance.</w:t>
      </w:r>
    </w:p>
    <w:p w14:paraId="3CAABECF" w14:textId="414E4F43" w:rsidR="008A2BF3" w:rsidRPr="00173D14" w:rsidRDefault="004B2D66" w:rsidP="00396B4C">
      <w:pPr>
        <w:ind w:firstLine="0"/>
        <w:rPr>
          <w:b/>
        </w:rPr>
      </w:pPr>
      <w:r>
        <w:rPr>
          <w:b/>
        </w:rPr>
        <w:t>Benevolent</w:t>
      </w:r>
      <w:r w:rsidR="00C130BF">
        <w:rPr>
          <w:b/>
        </w:rPr>
        <w:t xml:space="preserve"> and</w:t>
      </w:r>
      <w:r w:rsidR="003F7097">
        <w:rPr>
          <w:b/>
        </w:rPr>
        <w:t xml:space="preserve"> L</w:t>
      </w:r>
      <w:r w:rsidR="004C3BCD">
        <w:rPr>
          <w:b/>
        </w:rPr>
        <w:t>ife-A</w:t>
      </w:r>
      <w:r w:rsidR="000A7A82" w:rsidRPr="00173D14">
        <w:rPr>
          <w:b/>
        </w:rPr>
        <w:t>ffirming</w:t>
      </w:r>
      <w:r w:rsidR="00FC016A">
        <w:rPr>
          <w:b/>
        </w:rPr>
        <w:t xml:space="preserve"> vs. Non-Benevolent and Life-Limiting</w:t>
      </w:r>
    </w:p>
    <w:p w14:paraId="318D5D55" w14:textId="2CB0C83E" w:rsidR="004C5208" w:rsidRDefault="004560C1" w:rsidP="00BD1A5D">
      <w:r>
        <w:t>Orienting systems that are more whole</w:t>
      </w:r>
      <w:r w:rsidR="00ED377A">
        <w:t xml:space="preserve"> are</w:t>
      </w:r>
      <w:r w:rsidR="003D350E">
        <w:t xml:space="preserve"> </w:t>
      </w:r>
      <w:r w:rsidR="00C130BF">
        <w:t xml:space="preserve">also </w:t>
      </w:r>
      <w:r w:rsidR="003D350E">
        <w:t>b</w:t>
      </w:r>
      <w:r w:rsidR="00ED377A">
        <w:t>enevolent</w:t>
      </w:r>
      <w:r w:rsidR="00C130BF">
        <w:t xml:space="preserve"> and</w:t>
      </w:r>
      <w:r w:rsidR="003D350E">
        <w:t xml:space="preserve"> life-affirming</w:t>
      </w:r>
      <w:r w:rsidR="007960CD">
        <w:t xml:space="preserve">.  Many religious traditions </w:t>
      </w:r>
      <w:r w:rsidR="006262CD">
        <w:t>describe</w:t>
      </w:r>
      <w:r w:rsidR="007960CD">
        <w:t xml:space="preserve"> a loving, caring God or </w:t>
      </w:r>
      <w:r w:rsidR="006262CD">
        <w:t>benevolent force at play in the universe.  A number of empirical studies have found clear connections between these divine beliefs and feelings, greater well-being, and lower distress (Hall &amp; Fujikawa, 2013</w:t>
      </w:r>
      <w:r w:rsidR="003B67B1">
        <w:t>; Krause, Emmons, &amp; Ironson, 2015</w:t>
      </w:r>
      <w:r w:rsidR="006262CD">
        <w:t xml:space="preserve">).  Conversely, negative beliefs and emotions related to God have </w:t>
      </w:r>
      <w:r w:rsidR="00EA20A4">
        <w:t>been consistently linked wit</w:t>
      </w:r>
      <w:r w:rsidR="00BD1A5D">
        <w:t>h anxiety, depression, and poorer health</w:t>
      </w:r>
      <w:r w:rsidR="006262CD">
        <w:t xml:space="preserve">.  </w:t>
      </w:r>
      <w:r w:rsidR="00BD1A5D">
        <w:t>For instance, belief</w:t>
      </w:r>
      <w:r w:rsidR="00EA20A4">
        <w:t xml:space="preserve"> in a cruel God </w:t>
      </w:r>
      <w:r>
        <w:t>is predictive of greater</w:t>
      </w:r>
      <w:r w:rsidR="00BD1A5D">
        <w:t xml:space="preserve"> anger </w:t>
      </w:r>
      <w:r w:rsidR="00655721">
        <w:t>at God</w:t>
      </w:r>
      <w:r w:rsidR="00BD1A5D">
        <w:t xml:space="preserve"> (Exline, Grubbs, &amp; Homolka, 2015</w:t>
      </w:r>
      <w:r w:rsidR="00E33BC9">
        <w:t>)</w:t>
      </w:r>
      <w:r w:rsidR="001F48BF">
        <w:t xml:space="preserve">, and </w:t>
      </w:r>
      <w:r w:rsidR="006262CD">
        <w:t xml:space="preserve">people who experience more anger at God </w:t>
      </w:r>
      <w:r w:rsidR="005C1EE0">
        <w:t xml:space="preserve">tend to be </w:t>
      </w:r>
      <w:r w:rsidR="006262CD">
        <w:t>more prone to physical symptomatology and emotional distress</w:t>
      </w:r>
      <w:r w:rsidR="001F48BF">
        <w:t xml:space="preserve"> (Exline, Park, Smyth &amp; Carey, 2011)</w:t>
      </w:r>
      <w:r w:rsidR="006262CD">
        <w:t xml:space="preserve">. </w:t>
      </w:r>
    </w:p>
    <w:p w14:paraId="1FD05B17" w14:textId="3AEBEAB1" w:rsidR="00ED37AC" w:rsidRDefault="006262CD" w:rsidP="00BD1A5D">
      <w:r>
        <w:t xml:space="preserve"> Another outgrowth of the benevolent worldviews of major religious traditions is the virtue of </w:t>
      </w:r>
      <w:r w:rsidR="00E843CA">
        <w:t>having</w:t>
      </w:r>
      <w:r w:rsidR="00C130BF">
        <w:t xml:space="preserve"> compassion for </w:t>
      </w:r>
      <w:r w:rsidR="007960CD">
        <w:t xml:space="preserve">oneself and </w:t>
      </w:r>
      <w:r w:rsidR="00E843CA">
        <w:t>others</w:t>
      </w:r>
      <w:r w:rsidR="00DA61A5">
        <w:t xml:space="preserve">. The </w:t>
      </w:r>
      <w:r>
        <w:t>world’s religions</w:t>
      </w:r>
      <w:r w:rsidR="00DA61A5">
        <w:t xml:space="preserve"> directly promote the virtue of benevolence in </w:t>
      </w:r>
      <w:r w:rsidR="007960CD">
        <w:t xml:space="preserve">their </w:t>
      </w:r>
      <w:r w:rsidR="00DA61A5">
        <w:t xml:space="preserve">teachings. </w:t>
      </w:r>
      <w:r w:rsidR="006F2E67">
        <w:t xml:space="preserve">The word </w:t>
      </w:r>
      <w:r w:rsidR="006F2E67" w:rsidRPr="006F2E67">
        <w:rPr>
          <w:i/>
        </w:rPr>
        <w:t>mudita</w:t>
      </w:r>
      <w:r w:rsidR="006F2E67">
        <w:t>, from Buddhist philosophy, refers to the unselfish joy that arises from others’ happiness. Similarly, t</w:t>
      </w:r>
      <w:r w:rsidR="00DA61A5" w:rsidRPr="006F2E67">
        <w:t>he</w:t>
      </w:r>
      <w:r w:rsidR="00DA61A5">
        <w:t xml:space="preserve"> </w:t>
      </w:r>
      <w:r w:rsidR="00DA61A5" w:rsidRPr="00ED37AC">
        <w:rPr>
          <w:i/>
        </w:rPr>
        <w:t>Rig Veda</w:t>
      </w:r>
      <w:r w:rsidR="00DA61A5">
        <w:t>, a</w:t>
      </w:r>
      <w:r w:rsidR="00ED37AC">
        <w:t>n ancient</w:t>
      </w:r>
      <w:r w:rsidR="00DA61A5">
        <w:t xml:space="preserve"> Hindu text, says “The person who is always involved in good deeds experience</w:t>
      </w:r>
      <w:r w:rsidR="006F2E67">
        <w:t>s incessant divine happiness.” Benevolence thrive</w:t>
      </w:r>
      <w:r w:rsidR="00C121C9">
        <w:t>s</w:t>
      </w:r>
      <w:r w:rsidR="006F2E67">
        <w:t xml:space="preserve"> within the</w:t>
      </w:r>
      <w:r w:rsidR="00F10E8C">
        <w:t xml:space="preserve"> </w:t>
      </w:r>
      <w:r w:rsidR="00396B4C">
        <w:t xml:space="preserve">large </w:t>
      </w:r>
      <w:r w:rsidR="006F2E67">
        <w:t xml:space="preserve">and growing </w:t>
      </w:r>
      <w:r w:rsidR="00F10E8C">
        <w:t>number of faith-based charities</w:t>
      </w:r>
      <w:r w:rsidR="00396B4C">
        <w:t xml:space="preserve"> around the world</w:t>
      </w:r>
      <w:r w:rsidR="006F2E67">
        <w:t>. S</w:t>
      </w:r>
      <w:r w:rsidR="00983996">
        <w:t xml:space="preserve">pirituality may </w:t>
      </w:r>
      <w:r w:rsidR="006F2E67">
        <w:t>also indirectly encourage</w:t>
      </w:r>
      <w:r w:rsidR="00983996">
        <w:t xml:space="preserve"> </w:t>
      </w:r>
      <w:r w:rsidR="006F2E67">
        <w:t>goodwill</w:t>
      </w:r>
      <w:r w:rsidR="00983996">
        <w:t>. In an experiment that involved anonymously leaving money for a stranger, t</w:t>
      </w:r>
      <w:r w:rsidR="0054200E">
        <w:t xml:space="preserve">heists </w:t>
      </w:r>
      <w:r w:rsidR="00916A2A">
        <w:t>acted</w:t>
      </w:r>
      <w:r w:rsidR="0054200E">
        <w:t xml:space="preserve"> less selfishly when </w:t>
      </w:r>
      <w:r w:rsidR="00396B4C">
        <w:t xml:space="preserve">primed </w:t>
      </w:r>
      <w:r w:rsidR="00396B4C">
        <w:lastRenderedPageBreak/>
        <w:t xml:space="preserve">with spiritual </w:t>
      </w:r>
      <w:r w:rsidR="00983996">
        <w:t>words</w:t>
      </w:r>
      <w:r w:rsidR="00396B4C">
        <w:t>, such as “divine,” “sacred,” or “God”</w:t>
      </w:r>
      <w:r w:rsidR="0054200E">
        <w:t xml:space="preserve"> </w:t>
      </w:r>
      <w:r w:rsidR="00E9588A">
        <w:t xml:space="preserve">(Shariff </w:t>
      </w:r>
      <w:r w:rsidR="007960CD">
        <w:t xml:space="preserve">&amp; </w:t>
      </w:r>
      <w:r w:rsidR="00E9588A">
        <w:t xml:space="preserve">Norenzayan, 2007). </w:t>
      </w:r>
      <w:r w:rsidR="008600F5">
        <w:t xml:space="preserve">In other words, theists who are exposed to religious content tend to act in ways that </w:t>
      </w:r>
      <w:r w:rsidR="00536B82">
        <w:t xml:space="preserve">benefit others rather than </w:t>
      </w:r>
      <w:r w:rsidR="008600F5">
        <w:t>themselves (Shariff</w:t>
      </w:r>
      <w:r w:rsidR="00536B82">
        <w:t xml:space="preserve">, Willard, Andersen, &amp; Norenzayan, 2015). </w:t>
      </w:r>
    </w:p>
    <w:p w14:paraId="7371A079" w14:textId="0B8E8214" w:rsidR="008D6DB5" w:rsidRDefault="004560C1" w:rsidP="00DB0FD3">
      <w:r>
        <w:t>Individuals are rewarded</w:t>
      </w:r>
      <w:r w:rsidR="006262CD">
        <w:t xml:space="preserve"> </w:t>
      </w:r>
      <w:r w:rsidR="000E1B09">
        <w:t xml:space="preserve">for the good behavior that </w:t>
      </w:r>
      <w:r>
        <w:t>may have been prompted in part by their spirituality</w:t>
      </w:r>
      <w:r w:rsidR="000E1B09">
        <w:t xml:space="preserve">. </w:t>
      </w:r>
      <w:r w:rsidR="00657333">
        <w:t xml:space="preserve">This affirmation is often experienced as “warm fuzzies,” or feelings of positivity and warmth from helping others. </w:t>
      </w:r>
      <w:r w:rsidR="00414AB9">
        <w:t>For example, s</w:t>
      </w:r>
      <w:r w:rsidR="001F48BF">
        <w:t>pending money on others rather than oneself tends to make the spender happier (Dunn, Gilbert, &amp; Wilson, 2011). V</w:t>
      </w:r>
      <w:r w:rsidR="00657333">
        <w:t xml:space="preserve">olunteer work </w:t>
      </w:r>
      <w:r w:rsidR="00414AB9">
        <w:t xml:space="preserve">is also associated with </w:t>
      </w:r>
      <w:r w:rsidR="008D6DB5">
        <w:t xml:space="preserve">health and well-being, </w:t>
      </w:r>
      <w:r w:rsidR="00414AB9">
        <w:t>particularly among older adults (Kumar, Calvo, Avendano, Sivaramakrishnan, &amp; Berkman, 2012; Jenkinson et al., 2013)</w:t>
      </w:r>
      <w:r w:rsidR="001F48BF">
        <w:t xml:space="preserve">. </w:t>
      </w:r>
      <w:r w:rsidR="00342535">
        <w:t xml:space="preserve">In addition, compassion for oneself is associated with well-being and better interpersonal relationships </w:t>
      </w:r>
      <w:r w:rsidR="00342535" w:rsidRPr="00F35851">
        <w:t>(Neff, 2009).</w:t>
      </w:r>
      <w:r w:rsidR="00342535">
        <w:t xml:space="preserve"> </w:t>
      </w:r>
      <w:r w:rsidR="009C4E9D">
        <w:t xml:space="preserve">The </w:t>
      </w:r>
      <w:r w:rsidR="00270452">
        <w:t>spirit of benevolence is captured by the 14</w:t>
      </w:r>
      <w:r w:rsidR="00270452" w:rsidRPr="00270452">
        <w:rPr>
          <w:vertAlign w:val="superscript"/>
        </w:rPr>
        <w:t>th</w:t>
      </w:r>
      <w:r w:rsidR="00270452">
        <w:t xml:space="preserve"> Dalai Lama </w:t>
      </w:r>
      <w:r w:rsidR="00C853C7">
        <w:t>(</w:t>
      </w:r>
      <w:r w:rsidR="00270452">
        <w:t>1998)</w:t>
      </w:r>
      <w:r w:rsidR="009A66B0">
        <w:t xml:space="preserve">: </w:t>
      </w:r>
      <w:r w:rsidR="00ED37AC">
        <w:t>“If you want others to be happy, practice compassion. If you want to be happy, practice compassion.”</w:t>
      </w:r>
      <w:r w:rsidR="0045582B">
        <w:t xml:space="preserve"> </w:t>
      </w:r>
    </w:p>
    <w:p w14:paraId="297AD993" w14:textId="43D92B2A" w:rsidR="00560200" w:rsidRDefault="00C853C7" w:rsidP="00560200">
      <w:r>
        <w:t xml:space="preserve">On the other hand, non-benevolent and life-limiting systems seem to cripple the spirit, particularly when </w:t>
      </w:r>
      <w:r w:rsidR="00C81CEC">
        <w:t>intense</w:t>
      </w:r>
      <w:r w:rsidR="00AE53B1">
        <w:t xml:space="preserve"> </w:t>
      </w:r>
      <w:r>
        <w:t>feelings of guilt</w:t>
      </w:r>
      <w:r w:rsidR="0034797E">
        <w:t xml:space="preserve"> and shame</w:t>
      </w:r>
      <w:r w:rsidR="00CF7F4C">
        <w:t xml:space="preserve"> are directed inward.</w:t>
      </w:r>
      <w:r w:rsidR="00796381">
        <w:t xml:space="preserve"> </w:t>
      </w:r>
      <w:r w:rsidR="00560200">
        <w:t>Marya Hornbacher (1999) writes poignantly about how these moral emotions fueled her eating disorders:</w:t>
      </w:r>
    </w:p>
    <w:p w14:paraId="68F99618" w14:textId="77777777" w:rsidR="00560200" w:rsidRDefault="00560200" w:rsidP="00D734B2">
      <w:pPr>
        <w:spacing w:line="240" w:lineRule="auto"/>
        <w:ind w:left="720" w:firstLine="0"/>
        <w:rPr>
          <w:rFonts w:eastAsia="Times New Roman" w:cs="Times New Roman"/>
          <w:color w:val="181818"/>
          <w:kern w:val="0"/>
          <w:shd w:val="clear" w:color="auto" w:fill="FFFFFF"/>
          <w:lang w:eastAsia="en-US"/>
        </w:rPr>
      </w:pPr>
      <w:r w:rsidRPr="00D734B2">
        <w:rPr>
          <w:rFonts w:eastAsia="Times New Roman" w:cs="Times New Roman"/>
          <w:color w:val="181818"/>
          <w:kern w:val="0"/>
          <w:shd w:val="clear" w:color="auto" w:fill="FFFFFF"/>
          <w:lang w:eastAsia="en-US"/>
        </w:rPr>
        <w:t>I wanted to kill the me underneath. That fact haunted my days and nights. When you realize you hate yourself so much, when you realize that you cannot stand who you are, and this deep spite has been the motivation behind your behavior for many years, your brain can’t quite deal with it.</w:t>
      </w:r>
    </w:p>
    <w:p w14:paraId="0DFD6058" w14:textId="77777777" w:rsidR="00D734B2" w:rsidRPr="00D734B2" w:rsidRDefault="00D734B2" w:rsidP="00D734B2">
      <w:pPr>
        <w:spacing w:line="240" w:lineRule="auto"/>
        <w:ind w:left="720" w:firstLine="0"/>
        <w:rPr>
          <w:rFonts w:eastAsia="Times New Roman" w:cs="Times New Roman"/>
          <w:color w:val="181818"/>
          <w:kern w:val="0"/>
          <w:shd w:val="clear" w:color="auto" w:fill="FFFFFF"/>
          <w:lang w:eastAsia="en-US"/>
        </w:rPr>
      </w:pPr>
    </w:p>
    <w:p w14:paraId="3098DABE" w14:textId="659BAA6A" w:rsidR="00C81CEC" w:rsidRPr="00D734B2" w:rsidRDefault="006D4449" w:rsidP="00560200">
      <w:pPr>
        <w:rPr>
          <w:rFonts w:eastAsia="Times New Roman" w:cs="Times New Roman"/>
          <w:color w:val="181818"/>
          <w:kern w:val="0"/>
          <w:shd w:val="clear" w:color="auto" w:fill="FFFFFF"/>
          <w:lang w:eastAsia="en-US"/>
        </w:rPr>
      </w:pPr>
      <w:r>
        <w:t xml:space="preserve">Such feelings, left unresolved, have </w:t>
      </w:r>
      <w:r w:rsidR="00AA2A2A">
        <w:t>strong linkages with depression (</w:t>
      </w:r>
      <w:r w:rsidR="00AF73C2">
        <w:t>Kim, Sangmoon, Thibodeau, &amp; Jorgensen, 2011; Zahn et al., 2015)</w:t>
      </w:r>
      <w:r w:rsidR="00C81CEC">
        <w:t xml:space="preserve"> and spiritual struggles of a moral nature (Exline et al., 2014; </w:t>
      </w:r>
      <w:r w:rsidR="00C81CEC" w:rsidRPr="00D734B2">
        <w:t>Murray &amp; Ciarrocchi, 2007)</w:t>
      </w:r>
      <w:r w:rsidRPr="00D734B2">
        <w:t>.</w:t>
      </w:r>
      <w:r w:rsidR="00CF7F4C" w:rsidRPr="00D734B2">
        <w:t xml:space="preserve"> </w:t>
      </w:r>
      <w:r w:rsidR="005542BE" w:rsidRPr="00D734B2">
        <w:t xml:space="preserve">More specifically, </w:t>
      </w:r>
      <w:r w:rsidR="005542BE" w:rsidRPr="00D734B2">
        <w:rPr>
          <w:rFonts w:eastAsia="Times New Roman" w:cs="Times New Roman"/>
          <w:color w:val="181818"/>
          <w:kern w:val="0"/>
          <w:shd w:val="clear" w:color="auto" w:fill="FFFFFF"/>
          <w:lang w:eastAsia="en-US"/>
        </w:rPr>
        <w:t>r</w:t>
      </w:r>
      <w:r w:rsidR="00C81CEC" w:rsidRPr="00D734B2">
        <w:rPr>
          <w:rFonts w:eastAsia="Times New Roman" w:cs="Times New Roman"/>
          <w:color w:val="181818"/>
          <w:kern w:val="0"/>
          <w:shd w:val="clear" w:color="auto" w:fill="FFFFFF"/>
          <w:lang w:eastAsia="en-US"/>
        </w:rPr>
        <w:t xml:space="preserve">eligious guilt and shame </w:t>
      </w:r>
      <w:r w:rsidR="00560200" w:rsidRPr="00D734B2">
        <w:rPr>
          <w:rFonts w:eastAsia="Times New Roman" w:cs="Times New Roman"/>
          <w:color w:val="181818"/>
          <w:kern w:val="0"/>
          <w:shd w:val="clear" w:color="auto" w:fill="FFFFFF"/>
          <w:lang w:eastAsia="en-US"/>
        </w:rPr>
        <w:t xml:space="preserve">due to perceived wrongdoing </w:t>
      </w:r>
      <w:r w:rsidR="00C210CA" w:rsidRPr="00D734B2">
        <w:rPr>
          <w:rFonts w:eastAsia="Times New Roman" w:cs="Times New Roman"/>
          <w:color w:val="181818"/>
          <w:kern w:val="0"/>
          <w:shd w:val="clear" w:color="auto" w:fill="FFFFFF"/>
          <w:lang w:eastAsia="en-US"/>
        </w:rPr>
        <w:t>are</w:t>
      </w:r>
      <w:r w:rsidR="00C81CEC" w:rsidRPr="00D734B2">
        <w:rPr>
          <w:rFonts w:eastAsia="Times New Roman" w:cs="Times New Roman"/>
          <w:color w:val="181818"/>
          <w:kern w:val="0"/>
          <w:shd w:val="clear" w:color="auto" w:fill="FFFFFF"/>
          <w:lang w:eastAsia="en-US"/>
        </w:rPr>
        <w:t xml:space="preserve"> tied to suicidality (Exline, Yali, &amp; Sanderson, 2000).</w:t>
      </w:r>
      <w:r w:rsidR="005542BE" w:rsidRPr="00D734B2">
        <w:rPr>
          <w:rFonts w:eastAsia="Times New Roman" w:cs="Times New Roman"/>
          <w:color w:val="181818"/>
          <w:kern w:val="0"/>
          <w:shd w:val="clear" w:color="auto" w:fill="FFFFFF"/>
          <w:lang w:eastAsia="en-US"/>
        </w:rPr>
        <w:t xml:space="preserve"> </w:t>
      </w:r>
      <w:r w:rsidR="00560200" w:rsidRPr="00D734B2">
        <w:rPr>
          <w:rFonts w:eastAsia="Times New Roman" w:cs="Times New Roman"/>
          <w:color w:val="181818"/>
          <w:kern w:val="0"/>
          <w:shd w:val="clear" w:color="auto" w:fill="FFFFFF"/>
          <w:lang w:eastAsia="en-US"/>
        </w:rPr>
        <w:t xml:space="preserve">Similarly, </w:t>
      </w:r>
      <w:r w:rsidR="005542BE" w:rsidRPr="00D734B2">
        <w:rPr>
          <w:rFonts w:eastAsia="Times New Roman" w:cs="Times New Roman"/>
          <w:color w:val="181818"/>
          <w:kern w:val="0"/>
          <w:shd w:val="clear" w:color="auto" w:fill="FFFFFF"/>
          <w:lang w:eastAsia="en-US"/>
        </w:rPr>
        <w:t xml:space="preserve">Worthington and Langberg (2012) have proposed </w:t>
      </w:r>
      <w:r w:rsidR="00560200" w:rsidRPr="00D734B2">
        <w:rPr>
          <w:rFonts w:eastAsia="Times New Roman" w:cs="Times New Roman"/>
          <w:color w:val="181818"/>
          <w:kern w:val="0"/>
          <w:shd w:val="clear" w:color="auto" w:fill="FFFFFF"/>
          <w:lang w:eastAsia="en-US"/>
        </w:rPr>
        <w:t>that guilt, shame, and perceived moral failure give rise to self-condemnation</w:t>
      </w:r>
      <w:r w:rsidR="00677B6D" w:rsidRPr="00D734B2">
        <w:rPr>
          <w:rFonts w:eastAsia="Times New Roman" w:cs="Times New Roman"/>
          <w:color w:val="181818"/>
          <w:kern w:val="0"/>
          <w:shd w:val="clear" w:color="auto" w:fill="FFFFFF"/>
          <w:lang w:eastAsia="en-US"/>
        </w:rPr>
        <w:t xml:space="preserve">. They </w:t>
      </w:r>
      <w:r w:rsidR="00D950AC" w:rsidRPr="00D734B2">
        <w:rPr>
          <w:rFonts w:eastAsia="Times New Roman" w:cs="Times New Roman"/>
          <w:color w:val="181818"/>
          <w:kern w:val="0"/>
          <w:shd w:val="clear" w:color="auto" w:fill="FFFFFF"/>
          <w:lang w:eastAsia="en-US"/>
        </w:rPr>
        <w:t xml:space="preserve">highlight self-forgiveness as a pathway to greater </w:t>
      </w:r>
      <w:r w:rsidR="00D950AC" w:rsidRPr="00D734B2">
        <w:rPr>
          <w:rFonts w:eastAsia="Times New Roman" w:cs="Times New Roman"/>
          <w:color w:val="181818"/>
          <w:kern w:val="0"/>
          <w:shd w:val="clear" w:color="auto" w:fill="FFFFFF"/>
          <w:lang w:eastAsia="en-US"/>
        </w:rPr>
        <w:lastRenderedPageBreak/>
        <w:t>wholeness</w:t>
      </w:r>
      <w:r w:rsidR="00677B6D" w:rsidRPr="00D734B2">
        <w:rPr>
          <w:rFonts w:eastAsia="Times New Roman" w:cs="Times New Roman"/>
          <w:color w:val="181818"/>
          <w:kern w:val="0"/>
          <w:shd w:val="clear" w:color="auto" w:fill="FFFFFF"/>
          <w:lang w:eastAsia="en-US"/>
        </w:rPr>
        <w:t>, a</w:t>
      </w:r>
      <w:r w:rsidR="00D950AC" w:rsidRPr="00D734B2">
        <w:rPr>
          <w:rFonts w:eastAsia="Times New Roman" w:cs="Times New Roman"/>
          <w:color w:val="181818"/>
          <w:kern w:val="0"/>
          <w:shd w:val="clear" w:color="auto" w:fill="FFFFFF"/>
          <w:lang w:eastAsia="en-US"/>
        </w:rPr>
        <w:t xml:space="preserve"> process</w:t>
      </w:r>
      <w:r w:rsidR="00796381" w:rsidRPr="00D734B2">
        <w:rPr>
          <w:rFonts w:eastAsia="Times New Roman" w:cs="Times New Roman"/>
          <w:color w:val="181818"/>
          <w:kern w:val="0"/>
          <w:shd w:val="clear" w:color="auto" w:fill="FFFFFF"/>
          <w:lang w:eastAsia="en-US"/>
        </w:rPr>
        <w:t xml:space="preserve"> that involves an appeal to God,</w:t>
      </w:r>
      <w:r w:rsidR="00677B6D" w:rsidRPr="00D734B2">
        <w:rPr>
          <w:rFonts w:eastAsia="Times New Roman" w:cs="Times New Roman"/>
          <w:color w:val="181818"/>
          <w:kern w:val="0"/>
          <w:shd w:val="clear" w:color="auto" w:fill="FFFFFF"/>
          <w:lang w:eastAsia="en-US"/>
        </w:rPr>
        <w:t xml:space="preserve"> grounded in the Christian notions of </w:t>
      </w:r>
      <w:r w:rsidR="00796381" w:rsidRPr="00D734B2">
        <w:rPr>
          <w:rFonts w:eastAsia="Times New Roman" w:cs="Times New Roman"/>
          <w:color w:val="181818"/>
          <w:kern w:val="0"/>
          <w:shd w:val="clear" w:color="auto" w:fill="FFFFFF"/>
          <w:lang w:eastAsia="en-US"/>
        </w:rPr>
        <w:t xml:space="preserve">boundless </w:t>
      </w:r>
      <w:r w:rsidR="00677B6D" w:rsidRPr="00D734B2">
        <w:rPr>
          <w:rFonts w:eastAsia="Times New Roman" w:cs="Times New Roman"/>
          <w:color w:val="181818"/>
          <w:kern w:val="0"/>
          <w:shd w:val="clear" w:color="auto" w:fill="FFFFFF"/>
          <w:lang w:eastAsia="en-US"/>
        </w:rPr>
        <w:t>mercy and the inevitability of human failings.</w:t>
      </w:r>
      <w:r w:rsidR="00796381" w:rsidRPr="00D734B2">
        <w:rPr>
          <w:rFonts w:eastAsia="Times New Roman" w:cs="Times New Roman"/>
          <w:color w:val="181818"/>
          <w:kern w:val="0"/>
          <w:shd w:val="clear" w:color="auto" w:fill="FFFFFF"/>
          <w:lang w:eastAsia="en-US"/>
        </w:rPr>
        <w:t xml:space="preserve"> In this sense, spirituality can act as a </w:t>
      </w:r>
      <w:r w:rsidR="00141006" w:rsidRPr="00D734B2">
        <w:rPr>
          <w:rFonts w:eastAsia="Times New Roman" w:cs="Times New Roman"/>
          <w:color w:val="181818"/>
          <w:kern w:val="0"/>
          <w:shd w:val="clear" w:color="auto" w:fill="FFFFFF"/>
          <w:lang w:eastAsia="en-US"/>
        </w:rPr>
        <w:t xml:space="preserve">benevolent </w:t>
      </w:r>
      <w:r w:rsidR="00796381" w:rsidRPr="00D734B2">
        <w:rPr>
          <w:rFonts w:eastAsia="Times New Roman" w:cs="Times New Roman"/>
          <w:color w:val="181818"/>
          <w:kern w:val="0"/>
          <w:shd w:val="clear" w:color="auto" w:fill="FFFFFF"/>
          <w:lang w:eastAsia="en-US"/>
        </w:rPr>
        <w:t>and life-affirming f</w:t>
      </w:r>
      <w:r w:rsidR="00BF2852" w:rsidRPr="00D734B2">
        <w:rPr>
          <w:rFonts w:eastAsia="Times New Roman" w:cs="Times New Roman"/>
          <w:color w:val="181818"/>
          <w:kern w:val="0"/>
          <w:shd w:val="clear" w:color="auto" w:fill="FFFFFF"/>
          <w:lang w:eastAsia="en-US"/>
        </w:rPr>
        <w:t xml:space="preserve">orce in the lives of those who bear the weight of traumatic experiences. </w:t>
      </w:r>
    </w:p>
    <w:p w14:paraId="61A278F7" w14:textId="7E78DC9D" w:rsidR="0088384A" w:rsidRPr="002C511D" w:rsidRDefault="00E32C58" w:rsidP="002C511D">
      <w:pPr>
        <w:spacing w:line="240" w:lineRule="auto"/>
        <w:ind w:firstLine="0"/>
        <w:jc w:val="center"/>
        <w:rPr>
          <w:b/>
        </w:rPr>
      </w:pPr>
      <w:r>
        <w:rPr>
          <w:b/>
        </w:rPr>
        <w:t xml:space="preserve">Re-Orientation and the </w:t>
      </w:r>
      <w:r w:rsidRPr="002C511D">
        <w:rPr>
          <w:b/>
        </w:rPr>
        <w:t>Cultivat</w:t>
      </w:r>
      <w:r>
        <w:rPr>
          <w:b/>
        </w:rPr>
        <w:t xml:space="preserve">ion of </w:t>
      </w:r>
      <w:r w:rsidR="002D6B40" w:rsidRPr="002C511D">
        <w:rPr>
          <w:b/>
        </w:rPr>
        <w:t>Wholeness through Struggles</w:t>
      </w:r>
    </w:p>
    <w:p w14:paraId="2B474F98" w14:textId="77777777" w:rsidR="000D2ACD" w:rsidRDefault="000D2ACD" w:rsidP="003B09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0"/>
        <w:rPr>
          <w:rFonts w:ascii="Times" w:hAnsi="Times" w:cs="Times"/>
          <w:color w:val="000000"/>
          <w:kern w:val="0"/>
        </w:rPr>
      </w:pPr>
    </w:p>
    <w:p w14:paraId="07D9697B" w14:textId="45B66544" w:rsidR="00E32C58" w:rsidRPr="00E32C58" w:rsidRDefault="00E32C58" w:rsidP="00E32C58">
      <w:r w:rsidRPr="00E32C58">
        <w:t xml:space="preserve">Our description of the elements that distinguish greater wholeness from greater brokenness may </w:t>
      </w:r>
      <w:r>
        <w:t>leave</w:t>
      </w:r>
      <w:r w:rsidRPr="00E32C58">
        <w:t xml:space="preserve"> the impression that wholeness and the orienting system are static and unchanging.  That is not the case.  </w:t>
      </w:r>
      <w:r w:rsidR="005C51C7">
        <w:t>The movement toward wholeness is an ongoing process.</w:t>
      </w:r>
      <w:r w:rsidRPr="00E32C58">
        <w:t xml:space="preserve">  And this process of change is not necessarily </w:t>
      </w:r>
      <w:r w:rsidR="005C51C7">
        <w:t>pain or stress-</w:t>
      </w:r>
      <w:r w:rsidRPr="00E32C58">
        <w:t xml:space="preserve">free.  Stimulated in part by internal developmental transitions and by external events, major and minor, people experience times of tension, conflict, and struggle which </w:t>
      </w:r>
      <w:r>
        <w:t>may serve as</w:t>
      </w:r>
      <w:r w:rsidRPr="00E32C58">
        <w:t xml:space="preserve"> precursors to changes in the orienting system and wholeness.   Of particular importance here are spiritual struggles, defined as tensions and conflicts around sacred matters with respect to the supernatural, other people and institutions, and within oneself (Exline, 2013; Pargament, Murray-Swank, Magyar, &amp; Ano, 2005). Spiritual struggles have to do with the most fundamental issues of life – questions of ultimate meaning, good and evil, religious doubts, intimacy, the divine and one’s relationship with a higher power (Exline et al., </w:t>
      </w:r>
      <w:r w:rsidR="006F03AC" w:rsidRPr="00E32C58">
        <w:t>201</w:t>
      </w:r>
      <w:r w:rsidR="006F03AC">
        <w:t>4</w:t>
      </w:r>
      <w:r w:rsidRPr="00E32C58">
        <w:t xml:space="preserve">). These struggles are fundamentally dis-orienting; they shake people to their very core.  A number of studies have linked struggles in the spiritual domain to psychological, social and physical signs of distress (Exline, 2013).  But distress and dis-orientation are not the end of the story.  </w:t>
      </w:r>
    </w:p>
    <w:p w14:paraId="690D237D" w14:textId="77777777" w:rsidR="00E32C58" w:rsidRDefault="00E32C58" w:rsidP="00E32C58">
      <w:r w:rsidRPr="00E32C58">
        <w:t xml:space="preserve">As people struggle, they try to re-orient themselves to the challenges posed by internal transitions and external events.  Although popular culture has sentimentalized the value of difficult life experiences, as we hear in statements such as “no pain, no gain” and “suffering </w:t>
      </w:r>
      <w:r w:rsidRPr="00E32C58">
        <w:lastRenderedPageBreak/>
        <w:t xml:space="preserve">builds character,” it must be stressed that efforts to re-orient following difficult life experiences are not necessarily successful. Some people experience only pain, suffering, and brokenness through their struggles.  In this regard, higher levels of spiritual struggles have been associated with decline in immune functioning (Trevino, Pargament, Cotton, Leonard, Hahn, Caprini-Faigin, &amp; Tsevat, 2010), increases in depression (e.g., Pirutinsky, Rosmarin, Pargament, &amp; Midlarsky, 2011), and even greater risk of dying (Pargament, Koenig, Tarakeshwar, &amp; Hahn, 2001). </w:t>
      </w:r>
    </w:p>
    <w:p w14:paraId="3AB05446" w14:textId="1A44C237" w:rsidR="00E32C58" w:rsidRPr="00E32C58" w:rsidRDefault="00E32C58" w:rsidP="00E32C58">
      <w:r w:rsidRPr="00E32C58">
        <w:t xml:space="preserve"> It is true, however, that spiritual struggles can be a source of growth and greater wholeness.  Fowler (1981) speaks to this point in his theory of faith development, “</w:t>
      </w:r>
      <w:r w:rsidR="001475BA">
        <w:t>G</w:t>
      </w:r>
      <w:r w:rsidRPr="00E32C58">
        <w:t xml:space="preserve">rowth and development in faith also result from life crises, challenges, and the kinds of disruptions theologians call revelation. Each of these brings disequilibrium and requires changes in our ways of seeing and being in faith” (pp. 100-101).  Empirical studies have shown some ties between spiritual struggles and reports of growth following trauma and major life events (e.g., </w:t>
      </w:r>
      <w:r w:rsidR="00675C8C">
        <w:t>Gall et al., 2011; Magyar-Russell et al., 2013; Trevino et al., 2012</w:t>
      </w:r>
      <w:r w:rsidRPr="00E32C58">
        <w:t>).  We suspect this growth is manifested by shifts in orienting systems that become more whole; that is, more deeply purposive, broader and deeper, more flexible, more coherent and discerning, and more benevolent and life-affirming.  In support of this notion, Desai and Pargament (2015) compared college students</w:t>
      </w:r>
      <w:r w:rsidR="002F414C">
        <w:t xml:space="preserve"> </w:t>
      </w:r>
      <w:r w:rsidRPr="00E32C58">
        <w:t>following a period of spiritual struggle</w:t>
      </w:r>
      <w:r w:rsidR="00216792">
        <w:t xml:space="preserve"> who</w:t>
      </w:r>
      <w:r w:rsidRPr="00E32C58">
        <w:t xml:space="preserve"> experienced growth or decline.  Those who reported greater growth were able to find greater meaning from their struggle, were able to draw on more positive religious coping resources, had a more secure relationship with God, and had integrated religion more fully into their lives.</w:t>
      </w:r>
    </w:p>
    <w:p w14:paraId="199DCAF0" w14:textId="12F37A3B" w:rsidR="00E32C58" w:rsidRPr="00E32C58" w:rsidRDefault="00E32C58" w:rsidP="00E32C58">
      <w:r w:rsidRPr="00E32C58">
        <w:t xml:space="preserve">It is important to add that the relationship between brokenness and wholeness is neither simple nor straightforward. As we noted earlier, according to most religious traditions, </w:t>
      </w:r>
      <w:r w:rsidRPr="00E32C58">
        <w:lastRenderedPageBreak/>
        <w:t>brokenness is part of the human condition. And there is a fluid relationship between wholeness and brokenness, as Frankel (200</w:t>
      </w:r>
      <w:r w:rsidR="000258FD">
        <w:t>5</w:t>
      </w:r>
      <w:r w:rsidRPr="00E32C58">
        <w:t>) has described:  “Just when things seem to be falling apart or ending, new life is often generated, and just when we think we have it all together, things often fall apart” (p. 16).  Brokenness, in particular, creates opportunities for greater wholeness.  Writing to this point from a spiritual pe</w:t>
      </w:r>
      <w:r w:rsidR="00511BA1">
        <w:t xml:space="preserve">rspective, Harvey (1991) said: </w:t>
      </w:r>
      <w:r w:rsidRPr="00E32C58">
        <w:t xml:space="preserve">“The heart must break to become large. . . when the heart is broken, then God can put the whole universe in it” (p. 54).   The condition of brokenness then offers the potential for re-orientation, fundamental shifts in one’s approach to life that can lead even the most shattered individual toward greater wholeness.   </w:t>
      </w:r>
    </w:p>
    <w:p w14:paraId="737268B8" w14:textId="77AE2C14" w:rsidR="00184E74" w:rsidRDefault="006E2343" w:rsidP="00184E74">
      <w:pPr>
        <w:pStyle w:val="Heading1"/>
      </w:pPr>
      <w:r>
        <w:t>Applications</w:t>
      </w:r>
    </w:p>
    <w:p w14:paraId="101FFA35" w14:textId="103659BE" w:rsidR="00A738C5" w:rsidRDefault="00C50BE1" w:rsidP="00F46AE8">
      <w:r>
        <w:t xml:space="preserve">Translating </w:t>
      </w:r>
      <w:r w:rsidR="00605190">
        <w:t xml:space="preserve">research </w:t>
      </w:r>
      <w:r w:rsidR="008D476A">
        <w:t xml:space="preserve">into practice, </w:t>
      </w:r>
      <w:r>
        <w:t>policy-makers and administrators</w:t>
      </w:r>
      <w:r w:rsidR="00D32ADF">
        <w:t xml:space="preserve"> can </w:t>
      </w:r>
      <w:r w:rsidR="0070405B">
        <w:t>facilitate</w:t>
      </w:r>
      <w:r w:rsidR="00D32ADF">
        <w:t xml:space="preserve"> a culture of wholeness by supporting</w:t>
      </w:r>
      <w:r>
        <w:t xml:space="preserve"> the design of programs that promote the various </w:t>
      </w:r>
      <w:r w:rsidR="008D476A">
        <w:t>elements of a whole orienting system</w:t>
      </w:r>
      <w:r>
        <w:t>.</w:t>
      </w:r>
      <w:r w:rsidR="00D32ADF">
        <w:t xml:space="preserve"> </w:t>
      </w:r>
      <w:r w:rsidR="00206E5D">
        <w:t>We believe that s</w:t>
      </w:r>
      <w:r w:rsidR="00605190">
        <w:t xml:space="preserve">ociety at large </w:t>
      </w:r>
      <w:r w:rsidR="00206E5D">
        <w:t>can</w:t>
      </w:r>
      <w:r w:rsidR="00605190">
        <w:t xml:space="preserve"> benefit from </w:t>
      </w:r>
      <w:r w:rsidR="00206E5D">
        <w:t>integrating the spiritual domain</w:t>
      </w:r>
      <w:r w:rsidR="00042EB2">
        <w:t xml:space="preserve"> more fully into helping programs</w:t>
      </w:r>
      <w:r w:rsidR="00206E5D">
        <w:t xml:space="preserve">. </w:t>
      </w:r>
      <w:r w:rsidR="00FD4802">
        <w:t xml:space="preserve">In this section, we </w:t>
      </w:r>
      <w:r w:rsidR="000C59A2">
        <w:t xml:space="preserve">focus on </w:t>
      </w:r>
      <w:r w:rsidR="006F0260">
        <w:t xml:space="preserve">three </w:t>
      </w:r>
      <w:r w:rsidR="000C59A2">
        <w:t>emerging applications</w:t>
      </w:r>
      <w:r w:rsidR="00042EB2">
        <w:t>:</w:t>
      </w:r>
      <w:r w:rsidR="0024618D">
        <w:t xml:space="preserve"> </w:t>
      </w:r>
      <w:r w:rsidR="0093773A">
        <w:t>psychospiritual interventions</w:t>
      </w:r>
      <w:r w:rsidR="0024618D">
        <w:t xml:space="preserve">, </w:t>
      </w:r>
      <w:r w:rsidR="00944BF8">
        <w:t>interfaith initiatives</w:t>
      </w:r>
      <w:r w:rsidR="009E261B">
        <w:t>, and holistic health</w:t>
      </w:r>
      <w:r w:rsidR="0093773A">
        <w:t>care</w:t>
      </w:r>
      <w:r w:rsidR="00042EB2">
        <w:t>.</w:t>
      </w:r>
    </w:p>
    <w:p w14:paraId="56CF81CD" w14:textId="41BC9413" w:rsidR="00860E22" w:rsidRDefault="00042EB2" w:rsidP="00EF3522">
      <w:r>
        <w:t>Evaluative studies indicate that</w:t>
      </w:r>
      <w:r w:rsidR="00AD7EB6">
        <w:t xml:space="preserve"> </w:t>
      </w:r>
      <w:r>
        <w:t xml:space="preserve">interventions that address spirituality within the context of psychological interventions (i.e., spiritually integrated interventions) are at least as effective as </w:t>
      </w:r>
      <w:r w:rsidR="00AD7EB6">
        <w:t>other types of treatment (</w:t>
      </w:r>
      <w:r w:rsidR="00A36E1B">
        <w:t xml:space="preserve">Hook et al., 2010; </w:t>
      </w:r>
      <w:r w:rsidR="00AD7EB6">
        <w:t>Pargament, 20</w:t>
      </w:r>
      <w:r w:rsidR="00C94133">
        <w:t>11</w:t>
      </w:r>
      <w:r w:rsidR="00AD7EB6">
        <w:t>)</w:t>
      </w:r>
      <w:r w:rsidR="00097CF6">
        <w:t>.</w:t>
      </w:r>
      <w:r w:rsidR="006767A2">
        <w:t xml:space="preserve"> </w:t>
      </w:r>
      <w:r w:rsidR="00927EF7">
        <w:t xml:space="preserve">These types of interventions </w:t>
      </w:r>
      <w:r>
        <w:t xml:space="preserve">often address various aspects of brokenness and help individuals move toward greater personal wholeness. For example, </w:t>
      </w:r>
      <w:r w:rsidR="006C5298">
        <w:t>Murray-Swank</w:t>
      </w:r>
      <w:r w:rsidR="00E25EE7">
        <w:t>’s (2003</w:t>
      </w:r>
      <w:r w:rsidR="006C5298">
        <w:t xml:space="preserve">) intervention, </w:t>
      </w:r>
      <w:r w:rsidR="006C5298" w:rsidRPr="006C5298">
        <w:rPr>
          <w:i/>
        </w:rPr>
        <w:t>Solace for the Soul</w:t>
      </w:r>
      <w:r w:rsidR="00E25EE7">
        <w:rPr>
          <w:i/>
        </w:rPr>
        <w:t>: A Journey T</w:t>
      </w:r>
      <w:r w:rsidR="009B7810">
        <w:rPr>
          <w:i/>
        </w:rPr>
        <w:t>owards Wholeness</w:t>
      </w:r>
      <w:r w:rsidR="006C5298">
        <w:t xml:space="preserve">, </w:t>
      </w:r>
      <w:r w:rsidR="009B7810">
        <w:t xml:space="preserve">was designed to help women who were sexually abused </w:t>
      </w:r>
      <w:r w:rsidR="00E25EE7">
        <w:t>recover from such</w:t>
      </w:r>
      <w:r w:rsidR="009B7810">
        <w:t xml:space="preserve"> traumatic experiences and re-orient themselves in the search for significance. </w:t>
      </w:r>
      <w:r>
        <w:t xml:space="preserve">Because the trauma of abuse impacted the women spiritually as well as psychologically, socially, and physically, Solace for the Soul attended to the spiritual domain.  </w:t>
      </w:r>
      <w:r w:rsidR="009B7810">
        <w:t xml:space="preserve">One </w:t>
      </w:r>
      <w:r w:rsidR="00E25EE7">
        <w:t xml:space="preserve">particular theme involved broadening </w:t>
      </w:r>
      <w:r w:rsidR="00E25EE7">
        <w:lastRenderedPageBreak/>
        <w:t>clients’ images of God to include more balanced</w:t>
      </w:r>
      <w:r w:rsidR="00A36E1B">
        <w:t xml:space="preserve"> </w:t>
      </w:r>
      <w:r w:rsidR="00E25EE7">
        <w:t xml:space="preserve">and benevolent views, such as </w:t>
      </w:r>
      <w:r w:rsidR="00A36E1B">
        <w:t xml:space="preserve">images of </w:t>
      </w:r>
      <w:r w:rsidR="00E25EE7">
        <w:t>a comforting</w:t>
      </w:r>
      <w:r w:rsidR="00BB015C">
        <w:t>, maternal</w:t>
      </w:r>
      <w:r w:rsidR="00E25EE7">
        <w:t xml:space="preserve"> God. </w:t>
      </w:r>
      <w:r w:rsidR="00BB015C">
        <w:t xml:space="preserve">The following meditation was incorporated into a therapy session and </w:t>
      </w:r>
      <w:r>
        <w:t xml:space="preserve">introduced the women to </w:t>
      </w:r>
      <w:r w:rsidR="00BB7BEE">
        <w:t xml:space="preserve">the notion of </w:t>
      </w:r>
      <w:r w:rsidR="00BB015C">
        <w:t xml:space="preserve">God as </w:t>
      </w:r>
      <w:r w:rsidR="00BB015C" w:rsidRPr="00BB015C">
        <w:rPr>
          <w:i/>
        </w:rPr>
        <w:t>The Weaver</w:t>
      </w:r>
      <w:r w:rsidR="00BB015C">
        <w:t xml:space="preserve"> (Foote, 1994):</w:t>
      </w:r>
    </w:p>
    <w:p w14:paraId="044E5C74" w14:textId="29FC1465" w:rsidR="00BB015C" w:rsidRPr="00FF0FE6" w:rsidRDefault="00BB015C" w:rsidP="00BB015C">
      <w:pPr>
        <w:spacing w:line="240" w:lineRule="auto"/>
        <w:rPr>
          <w:i/>
        </w:rPr>
      </w:pPr>
      <w:r w:rsidRPr="00FF0FE6">
        <w:rPr>
          <w:i/>
        </w:rPr>
        <w:t>Out of the torn places, I reclaim wholeness.</w:t>
      </w:r>
    </w:p>
    <w:p w14:paraId="46A7313F" w14:textId="4C8941FF" w:rsidR="00BB015C" w:rsidRPr="00FF0FE6" w:rsidRDefault="00BB015C" w:rsidP="00BB015C">
      <w:pPr>
        <w:spacing w:line="240" w:lineRule="auto"/>
        <w:rPr>
          <w:i/>
        </w:rPr>
      </w:pPr>
      <w:r w:rsidRPr="00FF0FE6">
        <w:rPr>
          <w:i/>
        </w:rPr>
        <w:t xml:space="preserve">Out of the broken places, I reclaim strength. </w:t>
      </w:r>
    </w:p>
    <w:p w14:paraId="66AB1674" w14:textId="78EDFB32" w:rsidR="00BB015C" w:rsidRPr="00FF0FE6" w:rsidRDefault="00BB015C" w:rsidP="00BB015C">
      <w:pPr>
        <w:spacing w:line="240" w:lineRule="auto"/>
        <w:rPr>
          <w:i/>
        </w:rPr>
      </w:pPr>
      <w:r w:rsidRPr="00FF0FE6">
        <w:rPr>
          <w:i/>
        </w:rPr>
        <w:t>Out of the shatteredness, I reclaim power.</w:t>
      </w:r>
    </w:p>
    <w:p w14:paraId="7E14A43F" w14:textId="6555CD4F" w:rsidR="00BB015C" w:rsidRPr="00FF0FE6" w:rsidRDefault="00BB015C" w:rsidP="00BB015C">
      <w:pPr>
        <w:spacing w:line="240" w:lineRule="auto"/>
        <w:rPr>
          <w:i/>
        </w:rPr>
      </w:pPr>
      <w:r w:rsidRPr="00FF0FE6">
        <w:rPr>
          <w:i/>
        </w:rPr>
        <w:t>Out of the horror and the shame and the pain, I reclaim</w:t>
      </w:r>
    </w:p>
    <w:p w14:paraId="5CCAA62C" w14:textId="7BB664DC" w:rsidR="00BB015C" w:rsidRPr="00FF0FE6" w:rsidRDefault="00BB015C" w:rsidP="00BB015C">
      <w:pPr>
        <w:spacing w:line="240" w:lineRule="auto"/>
        <w:rPr>
          <w:i/>
        </w:rPr>
      </w:pPr>
      <w:r w:rsidRPr="00FF0FE6">
        <w:rPr>
          <w:i/>
        </w:rPr>
        <w:t xml:space="preserve">Openness, innocence, courage. </w:t>
      </w:r>
    </w:p>
    <w:p w14:paraId="27B23C0C" w14:textId="307B3D61" w:rsidR="00BB015C" w:rsidRPr="00FF0FE6" w:rsidRDefault="00BB015C" w:rsidP="00BB015C">
      <w:pPr>
        <w:spacing w:line="240" w:lineRule="auto"/>
        <w:rPr>
          <w:i/>
        </w:rPr>
      </w:pPr>
      <w:r w:rsidRPr="00FF0FE6">
        <w:rPr>
          <w:i/>
        </w:rPr>
        <w:t xml:space="preserve">The Weaver will not be discouraged or deterred. </w:t>
      </w:r>
    </w:p>
    <w:p w14:paraId="1F483739" w14:textId="64318492" w:rsidR="00BB015C" w:rsidRPr="00FF0FE6" w:rsidRDefault="00BB015C" w:rsidP="00BB015C">
      <w:pPr>
        <w:spacing w:line="240" w:lineRule="auto"/>
        <w:rPr>
          <w:i/>
        </w:rPr>
      </w:pPr>
      <w:r w:rsidRPr="00FF0FE6">
        <w:rPr>
          <w:i/>
        </w:rPr>
        <w:t xml:space="preserve">We weave a fabric which no one’s violence will destroy, </w:t>
      </w:r>
    </w:p>
    <w:p w14:paraId="617F1ABC" w14:textId="5AB7D2EB" w:rsidR="00BB015C" w:rsidRPr="00FF0FE6" w:rsidRDefault="00BB015C" w:rsidP="00BB015C">
      <w:pPr>
        <w:spacing w:line="240" w:lineRule="auto"/>
        <w:rPr>
          <w:i/>
        </w:rPr>
      </w:pPr>
      <w:r w:rsidRPr="00FF0FE6">
        <w:rPr>
          <w:i/>
        </w:rPr>
        <w:t xml:space="preserve">And I discover the beauty of me. </w:t>
      </w:r>
    </w:p>
    <w:p w14:paraId="3C917CD2" w14:textId="77777777" w:rsidR="00D04C60" w:rsidRDefault="00D04C60" w:rsidP="00D04C60">
      <w:pPr>
        <w:pStyle w:val="CommentText"/>
        <w:rPr>
          <w:sz w:val="24"/>
          <w:szCs w:val="24"/>
        </w:rPr>
      </w:pPr>
    </w:p>
    <w:p w14:paraId="3D54EDF2" w14:textId="1E9FEB36" w:rsidR="00BB015C" w:rsidRPr="00BB7BEE" w:rsidRDefault="00F451A6" w:rsidP="00E168CE">
      <w:pPr>
        <w:pStyle w:val="CommentText"/>
        <w:spacing w:line="480" w:lineRule="auto"/>
        <w:ind w:firstLine="720"/>
        <w:rPr>
          <w:sz w:val="24"/>
          <w:szCs w:val="24"/>
        </w:rPr>
      </w:pPr>
      <w:r>
        <w:rPr>
          <w:sz w:val="24"/>
          <w:szCs w:val="24"/>
        </w:rPr>
        <w:t>Qualitative and quantitative f</w:t>
      </w:r>
      <w:r w:rsidR="009C1AF3">
        <w:rPr>
          <w:sz w:val="24"/>
          <w:szCs w:val="24"/>
        </w:rPr>
        <w:t>indings from this p</w:t>
      </w:r>
      <w:r w:rsidR="00BB7BEE">
        <w:rPr>
          <w:sz w:val="24"/>
          <w:szCs w:val="24"/>
        </w:rPr>
        <w:t xml:space="preserve">articular intervention </w:t>
      </w:r>
      <w:r w:rsidR="00B255E4">
        <w:rPr>
          <w:sz w:val="24"/>
          <w:szCs w:val="24"/>
        </w:rPr>
        <w:t>suggest</w:t>
      </w:r>
      <w:r w:rsidR="009C1AF3">
        <w:rPr>
          <w:sz w:val="24"/>
          <w:szCs w:val="24"/>
        </w:rPr>
        <w:t xml:space="preserve"> that </w:t>
      </w:r>
      <w:r>
        <w:rPr>
          <w:sz w:val="24"/>
          <w:szCs w:val="24"/>
        </w:rPr>
        <w:t xml:space="preserve">participants </w:t>
      </w:r>
      <w:r w:rsidR="00B255E4">
        <w:rPr>
          <w:sz w:val="24"/>
          <w:szCs w:val="24"/>
        </w:rPr>
        <w:t>benefit</w:t>
      </w:r>
      <w:r w:rsidR="00A36E1B">
        <w:rPr>
          <w:sz w:val="24"/>
          <w:szCs w:val="24"/>
        </w:rPr>
        <w:t>t</w:t>
      </w:r>
      <w:r w:rsidR="00B255E4">
        <w:rPr>
          <w:sz w:val="24"/>
          <w:szCs w:val="24"/>
        </w:rPr>
        <w:t xml:space="preserve">ed from </w:t>
      </w:r>
      <w:r w:rsidR="00FF0FE6">
        <w:rPr>
          <w:sz w:val="24"/>
          <w:szCs w:val="24"/>
        </w:rPr>
        <w:t>exploring</w:t>
      </w:r>
      <w:r w:rsidR="00B255E4">
        <w:rPr>
          <w:sz w:val="24"/>
          <w:szCs w:val="24"/>
        </w:rPr>
        <w:t xml:space="preserve"> spirituality as a coping resource</w:t>
      </w:r>
      <w:r w:rsidR="00C765B2">
        <w:rPr>
          <w:sz w:val="24"/>
          <w:szCs w:val="24"/>
        </w:rPr>
        <w:t xml:space="preserve"> (</w:t>
      </w:r>
      <w:r w:rsidR="00C765B2" w:rsidRPr="00BB7BEE">
        <w:rPr>
          <w:sz w:val="24"/>
          <w:szCs w:val="24"/>
        </w:rPr>
        <w:t>Murray-Swank &amp; Pargament, 2005</w:t>
      </w:r>
      <w:r w:rsidR="00C765B2">
        <w:rPr>
          <w:sz w:val="24"/>
          <w:szCs w:val="24"/>
        </w:rPr>
        <w:t>)</w:t>
      </w:r>
      <w:r w:rsidR="00B255E4">
        <w:rPr>
          <w:sz w:val="24"/>
          <w:szCs w:val="24"/>
        </w:rPr>
        <w:t>.</w:t>
      </w:r>
      <w:r>
        <w:rPr>
          <w:sz w:val="24"/>
          <w:szCs w:val="24"/>
        </w:rPr>
        <w:t xml:space="preserve"> </w:t>
      </w:r>
      <w:r w:rsidR="009C1AF3">
        <w:rPr>
          <w:sz w:val="24"/>
          <w:szCs w:val="24"/>
        </w:rPr>
        <w:t xml:space="preserve"> </w:t>
      </w:r>
      <w:r w:rsidR="00A36E1B">
        <w:rPr>
          <w:sz w:val="24"/>
          <w:szCs w:val="24"/>
        </w:rPr>
        <w:t>Participants in</w:t>
      </w:r>
      <w:r w:rsidR="0095143B">
        <w:rPr>
          <w:sz w:val="24"/>
          <w:szCs w:val="24"/>
        </w:rPr>
        <w:t xml:space="preserve"> other psychospiritual interventions have </w:t>
      </w:r>
      <w:r w:rsidR="00C046AE">
        <w:rPr>
          <w:sz w:val="24"/>
          <w:szCs w:val="24"/>
        </w:rPr>
        <w:t xml:space="preserve">generally </w:t>
      </w:r>
      <w:r w:rsidR="00A36E1B">
        <w:rPr>
          <w:sz w:val="24"/>
          <w:szCs w:val="24"/>
        </w:rPr>
        <w:t xml:space="preserve">reported </w:t>
      </w:r>
      <w:r w:rsidR="00C046AE">
        <w:rPr>
          <w:sz w:val="24"/>
          <w:szCs w:val="24"/>
        </w:rPr>
        <w:t>improvements in</w:t>
      </w:r>
      <w:r w:rsidR="0095143B">
        <w:rPr>
          <w:sz w:val="24"/>
          <w:szCs w:val="24"/>
        </w:rPr>
        <w:t xml:space="preserve"> </w:t>
      </w:r>
      <w:r w:rsidR="00A36E1B">
        <w:rPr>
          <w:sz w:val="24"/>
          <w:szCs w:val="24"/>
        </w:rPr>
        <w:t xml:space="preserve">overall </w:t>
      </w:r>
      <w:r w:rsidR="00BB7BEE" w:rsidRPr="00BB7BEE">
        <w:rPr>
          <w:sz w:val="24"/>
          <w:szCs w:val="24"/>
        </w:rPr>
        <w:t xml:space="preserve">well-being, spiritual well-being, psychological functioning, </w:t>
      </w:r>
      <w:r w:rsidR="007E5AD4">
        <w:rPr>
          <w:sz w:val="24"/>
          <w:szCs w:val="24"/>
        </w:rPr>
        <w:t xml:space="preserve">and </w:t>
      </w:r>
      <w:r w:rsidR="00A36E1B">
        <w:rPr>
          <w:sz w:val="24"/>
          <w:szCs w:val="24"/>
        </w:rPr>
        <w:t>the use</w:t>
      </w:r>
      <w:r w:rsidR="00BB7BEE" w:rsidRPr="00BB7BEE">
        <w:rPr>
          <w:sz w:val="24"/>
          <w:szCs w:val="24"/>
        </w:rPr>
        <w:t xml:space="preserve"> spiritual coping</w:t>
      </w:r>
      <w:r w:rsidR="00A36E1B">
        <w:rPr>
          <w:sz w:val="24"/>
          <w:szCs w:val="24"/>
        </w:rPr>
        <w:t xml:space="preserve"> resources,</w:t>
      </w:r>
      <w:r w:rsidR="00BB7BEE" w:rsidRPr="00BB7BEE">
        <w:rPr>
          <w:sz w:val="24"/>
          <w:szCs w:val="24"/>
        </w:rPr>
        <w:t xml:space="preserve"> and</w:t>
      </w:r>
      <w:r w:rsidR="00A36E1B">
        <w:rPr>
          <w:sz w:val="24"/>
          <w:szCs w:val="24"/>
        </w:rPr>
        <w:t xml:space="preserve"> declines in</w:t>
      </w:r>
      <w:r w:rsidR="00BB7BEE" w:rsidRPr="00BB7BEE">
        <w:rPr>
          <w:sz w:val="24"/>
          <w:szCs w:val="24"/>
        </w:rPr>
        <w:t xml:space="preserve"> spiritual struggles, depression, and distress (Ano, 2005; Oemig Dworsky et al., 2013; Tarakeshwar, Pearce, &amp; Sikkema, 2005).</w:t>
      </w:r>
    </w:p>
    <w:p w14:paraId="3F700B95" w14:textId="6E05FF9B" w:rsidR="00791676" w:rsidRPr="004628F2" w:rsidRDefault="00C046AE" w:rsidP="005D32DA">
      <w:r w:rsidRPr="0033338E">
        <w:t>Interfaith initiatives represent another pathway for cultivating wholeness. As emerging adulthood is marked by an increase in spiritual questing, h</w:t>
      </w:r>
      <w:r w:rsidR="00C94B13" w:rsidRPr="001D11BA">
        <w:t xml:space="preserve">igher education </w:t>
      </w:r>
      <w:r w:rsidR="003D5F48">
        <w:t>provides</w:t>
      </w:r>
      <w:r w:rsidRPr="001D11BA">
        <w:t xml:space="preserve"> </w:t>
      </w:r>
      <w:r w:rsidR="00C94B13" w:rsidRPr="001D11BA">
        <w:t xml:space="preserve">an ideal platform for </w:t>
      </w:r>
      <w:r w:rsidRPr="001D11BA">
        <w:t>such endeavors (Astin, Astin, &amp; Lindholm, 2010)</w:t>
      </w:r>
      <w:r w:rsidR="00C94B13" w:rsidRPr="001D11BA">
        <w:t xml:space="preserve">. </w:t>
      </w:r>
      <w:r w:rsidR="00F73D65" w:rsidRPr="001D11BA">
        <w:t>From their</w:t>
      </w:r>
      <w:r w:rsidR="00FD4802" w:rsidRPr="001D11BA">
        <w:t xml:space="preserve"> national study of college students’ spirituality, Astin and his colleagues in educational research have documented a </w:t>
      </w:r>
      <w:r w:rsidR="00E2259E" w:rsidRPr="00E168CE">
        <w:t xml:space="preserve">wide </w:t>
      </w:r>
      <w:r w:rsidR="00FD4802" w:rsidRPr="00E168CE">
        <w:t xml:space="preserve">range of positive correlates </w:t>
      </w:r>
      <w:r w:rsidR="00D55B69" w:rsidRPr="00E168CE">
        <w:t xml:space="preserve">of spirituality </w:t>
      </w:r>
      <w:r w:rsidR="00FD4802" w:rsidRPr="00E168CE">
        <w:t xml:space="preserve">such as higher academic performance, satisfaction with college, empathy, racial and ethnic tolerance, personal empowerment, and overall self-esteem </w:t>
      </w:r>
      <w:r w:rsidR="00C94B13" w:rsidRPr="00E168CE">
        <w:t>(Astin</w:t>
      </w:r>
      <w:r w:rsidR="004628F2">
        <w:t xml:space="preserve"> et al.</w:t>
      </w:r>
      <w:r w:rsidR="00C94B13" w:rsidRPr="00E168CE">
        <w:t>, 2010; Astin et al., 2005)</w:t>
      </w:r>
      <w:r w:rsidR="00FD4802" w:rsidRPr="00E168CE">
        <w:t xml:space="preserve">. </w:t>
      </w:r>
      <w:r w:rsidR="00E2259E" w:rsidRPr="00E168CE">
        <w:t>Furthermore, m</w:t>
      </w:r>
      <w:r w:rsidR="00FD4802" w:rsidRPr="00E168CE">
        <w:t xml:space="preserve">any </w:t>
      </w:r>
      <w:r w:rsidR="00E2259E" w:rsidRPr="00E168CE">
        <w:t xml:space="preserve">others have </w:t>
      </w:r>
      <w:r w:rsidR="00D55B69" w:rsidRPr="004628F2">
        <w:t xml:space="preserve">advocated </w:t>
      </w:r>
      <w:r w:rsidR="00E2259E" w:rsidRPr="004628F2">
        <w:t>for</w:t>
      </w:r>
      <w:r w:rsidR="00FD4802" w:rsidRPr="004628F2">
        <w:t xml:space="preserve"> </w:t>
      </w:r>
      <w:r w:rsidR="00F73D65" w:rsidRPr="004628F2">
        <w:t>the incorporation of</w:t>
      </w:r>
      <w:r w:rsidR="00FD4802" w:rsidRPr="004628F2">
        <w:t xml:space="preserve"> </w:t>
      </w:r>
      <w:r w:rsidR="00216792">
        <w:t xml:space="preserve">the topic of </w:t>
      </w:r>
      <w:r w:rsidR="00FD4802" w:rsidRPr="004628F2">
        <w:t xml:space="preserve">spirituality into </w:t>
      </w:r>
      <w:r w:rsidR="007E12C8" w:rsidRPr="004628F2">
        <w:t xml:space="preserve">the classroom and </w:t>
      </w:r>
      <w:r w:rsidR="00FD4802" w:rsidRPr="004628F2">
        <w:t>student affairs work</w:t>
      </w:r>
      <w:r w:rsidR="00E2259E" w:rsidRPr="004628F2">
        <w:t xml:space="preserve"> </w:t>
      </w:r>
      <w:r w:rsidR="00D55B69" w:rsidRPr="004628F2">
        <w:t xml:space="preserve">as part of holistic student development </w:t>
      </w:r>
      <w:r w:rsidR="00E2259E" w:rsidRPr="004628F2">
        <w:t xml:space="preserve">(Kiessling, 2010; </w:t>
      </w:r>
      <w:r w:rsidR="007E12C8" w:rsidRPr="004628F2">
        <w:rPr>
          <w:rFonts w:ascii="Times New Roman" w:eastAsia="MS Mincho" w:hAnsi="Times New Roman" w:cs="Times New Roman"/>
          <w:iCs/>
        </w:rPr>
        <w:t>Rockenbach &amp; Mayhew, 2012</w:t>
      </w:r>
      <w:r w:rsidR="00E2259E" w:rsidRPr="005D32DA">
        <w:t>)</w:t>
      </w:r>
      <w:r w:rsidR="00FD4802" w:rsidRPr="005D32DA">
        <w:t>.</w:t>
      </w:r>
      <w:r w:rsidR="007E12C8" w:rsidRPr="005D32DA">
        <w:t xml:space="preserve"> </w:t>
      </w:r>
      <w:r w:rsidR="00791676" w:rsidRPr="0033338E">
        <w:t xml:space="preserve">The </w:t>
      </w:r>
      <w:r w:rsidR="00791676" w:rsidRPr="0033338E">
        <w:rPr>
          <w:i/>
        </w:rPr>
        <w:t>Interfaith Youth Core</w:t>
      </w:r>
      <w:r w:rsidR="00791676" w:rsidRPr="0033338E">
        <w:t xml:space="preserve"> represents one such outgrowth of this movement</w:t>
      </w:r>
      <w:r w:rsidR="00073468" w:rsidRPr="001D11BA">
        <w:t xml:space="preserve">, </w:t>
      </w:r>
      <w:r w:rsidR="003D5F48">
        <w:t>providing</w:t>
      </w:r>
      <w:r w:rsidR="00073468" w:rsidRPr="001D11BA">
        <w:t xml:space="preserve"> students </w:t>
      </w:r>
      <w:r w:rsidR="00073468" w:rsidRPr="001D11BA">
        <w:lastRenderedPageBreak/>
        <w:t>with leadership opportunities in building interfaith relationships on campus</w:t>
      </w:r>
      <w:r w:rsidR="00791676" w:rsidRPr="001D11BA">
        <w:t>. Patel and Meyer (2011)</w:t>
      </w:r>
      <w:r w:rsidR="00073468" w:rsidRPr="00E168CE">
        <w:t>, leaders behind the initiative,</w:t>
      </w:r>
      <w:r w:rsidR="00791676" w:rsidRPr="00E168CE">
        <w:t xml:space="preserve"> </w:t>
      </w:r>
      <w:r w:rsidR="00073468" w:rsidRPr="00E168CE">
        <w:t xml:space="preserve">assert that religious pluralism </w:t>
      </w:r>
      <w:r w:rsidR="00073468" w:rsidRPr="004628F2">
        <w:t xml:space="preserve">and interfaith cooperation are essential to counter religious intolerance and prejudice. </w:t>
      </w:r>
      <w:r w:rsidR="005D32DA" w:rsidRPr="004628F2">
        <w:t xml:space="preserve">Interfaith involvement is a promising way of broadening and deepening the orienting system to foster spiritual wholeness </w:t>
      </w:r>
      <w:r w:rsidR="00073468" w:rsidRPr="004628F2">
        <w:t>in the college environment</w:t>
      </w:r>
      <w:r w:rsidR="005D32DA" w:rsidRPr="004628F2">
        <w:t>.</w:t>
      </w:r>
    </w:p>
    <w:p w14:paraId="72BAEC38" w14:textId="072B3A7A" w:rsidR="00B37FA2" w:rsidRDefault="00216792" w:rsidP="000C069C">
      <w:r>
        <w:t xml:space="preserve">Holistic medicine </w:t>
      </w:r>
      <w:r w:rsidR="00675819">
        <w:t xml:space="preserve">offers yet </w:t>
      </w:r>
      <w:r>
        <w:t>a</w:t>
      </w:r>
      <w:r w:rsidR="006C122E">
        <w:t>nother pathway to wholeness</w:t>
      </w:r>
      <w:r>
        <w:t>, one</w:t>
      </w:r>
      <w:r w:rsidR="00EF3522">
        <w:t xml:space="preserve"> </w:t>
      </w:r>
      <w:r w:rsidR="006C122E">
        <w:t xml:space="preserve">which </w:t>
      </w:r>
      <w:r>
        <w:t>integrates</w:t>
      </w:r>
      <w:r w:rsidR="006C122E">
        <w:t xml:space="preserve"> the spiritual dimension </w:t>
      </w:r>
      <w:r w:rsidR="0065069D">
        <w:t>in</w:t>
      </w:r>
      <w:r>
        <w:t>to</w:t>
      </w:r>
      <w:r w:rsidR="005D32DA">
        <w:t xml:space="preserve"> </w:t>
      </w:r>
      <w:r w:rsidR="006C122E">
        <w:t>health</w:t>
      </w:r>
      <w:r w:rsidR="0065069D">
        <w:t>care</w:t>
      </w:r>
      <w:r w:rsidR="006C122E">
        <w:t xml:space="preserve">. </w:t>
      </w:r>
      <w:r>
        <w:t xml:space="preserve"> Many patients themselves express a need for this kind of care.  For example, in one study, </w:t>
      </w:r>
      <w:r w:rsidR="007E5AD4">
        <w:t>many</w:t>
      </w:r>
      <w:r w:rsidR="00A57D01">
        <w:t xml:space="preserve"> advanced cancer</w:t>
      </w:r>
      <w:r w:rsidR="007106C0">
        <w:t xml:space="preserve"> patients </w:t>
      </w:r>
      <w:r w:rsidR="007E5AD4">
        <w:t>voiced a</w:t>
      </w:r>
      <w:r w:rsidR="007106C0">
        <w:t xml:space="preserve"> desire for more spiritually integrated care</w:t>
      </w:r>
      <w:r w:rsidR="00815EB5">
        <w:t>, with the majority reporting that that their spiritual needs were left unfulfilled (Balboni et al., 2007)</w:t>
      </w:r>
      <w:r w:rsidR="007106C0">
        <w:t xml:space="preserve">. </w:t>
      </w:r>
      <w:r w:rsidR="00A57D01">
        <w:t>Increased spiritual support</w:t>
      </w:r>
      <w:r w:rsidR="00815EB5">
        <w:t xml:space="preserve"> at </w:t>
      </w:r>
      <w:r w:rsidR="00A57D01">
        <w:t xml:space="preserve">the </w:t>
      </w:r>
      <w:r w:rsidR="00815EB5">
        <w:t xml:space="preserve">end of life, in particular, </w:t>
      </w:r>
      <w:r w:rsidR="00B97DB0">
        <w:t>tends to help</w:t>
      </w:r>
      <w:r w:rsidR="007106C0">
        <w:t xml:space="preserve"> reduce costs and increases </w:t>
      </w:r>
      <w:r w:rsidR="00A57D01">
        <w:t>patients’ quality of life</w:t>
      </w:r>
      <w:r w:rsidR="00815EB5">
        <w:t xml:space="preserve"> (</w:t>
      </w:r>
      <w:r w:rsidR="00A57D01">
        <w:t xml:space="preserve">Balboni et al., 2007; </w:t>
      </w:r>
      <w:r w:rsidR="00815EB5">
        <w:t>Balboni et al., 2011)</w:t>
      </w:r>
      <w:r w:rsidR="00A57D01">
        <w:t xml:space="preserve">. </w:t>
      </w:r>
      <w:r w:rsidR="007E5AD4">
        <w:t>On the other hand,</w:t>
      </w:r>
      <w:r w:rsidR="00B97DB0">
        <w:t xml:space="preserve"> the</w:t>
      </w:r>
      <w:r w:rsidR="000C069C">
        <w:t xml:space="preserve"> lack of spiritual </w:t>
      </w:r>
      <w:r w:rsidR="007E5AD4">
        <w:t xml:space="preserve">support is associated </w:t>
      </w:r>
      <w:r w:rsidR="000C069C">
        <w:t xml:space="preserve">with increased mortality. </w:t>
      </w:r>
      <w:r w:rsidR="00560715">
        <w:t>The research</w:t>
      </w:r>
      <w:r w:rsidR="000C069C">
        <w:t xml:space="preserve"> </w:t>
      </w:r>
      <w:r w:rsidR="007E5AD4">
        <w:t xml:space="preserve">by Balboni and her colleagues </w:t>
      </w:r>
      <w:r w:rsidR="000C069C">
        <w:t xml:space="preserve">underscores the value </w:t>
      </w:r>
      <w:r w:rsidR="008D4252">
        <w:t xml:space="preserve">of attending to the spiritual domain in the shift toward a more </w:t>
      </w:r>
      <w:r w:rsidR="000C069C">
        <w:t xml:space="preserve">holistic </w:t>
      </w:r>
      <w:r w:rsidR="008D4252">
        <w:t>approach to healthcare.  Helping professionals in other contexts could also gain by</w:t>
      </w:r>
      <w:r w:rsidR="000C069C">
        <w:t xml:space="preserve"> </w:t>
      </w:r>
      <w:r w:rsidR="00B97DB0">
        <w:t xml:space="preserve">developing </w:t>
      </w:r>
      <w:r>
        <w:t xml:space="preserve">spiritual competencies in </w:t>
      </w:r>
      <w:r w:rsidR="008D4252">
        <w:t>their work</w:t>
      </w:r>
      <w:r w:rsidR="000C069C">
        <w:t>. Psychologists, educators</w:t>
      </w:r>
      <w:r w:rsidR="00815EB5">
        <w:t xml:space="preserve">, social workers, and individuals involved </w:t>
      </w:r>
      <w:r w:rsidR="0061528C">
        <w:t xml:space="preserve">in </w:t>
      </w:r>
      <w:r w:rsidR="000C069C">
        <w:t xml:space="preserve">other </w:t>
      </w:r>
      <w:r w:rsidR="008D4252">
        <w:t>caring roles</w:t>
      </w:r>
      <w:r w:rsidR="00815EB5">
        <w:t xml:space="preserve"> would be </w:t>
      </w:r>
      <w:r w:rsidR="0061528C">
        <w:t>better</w:t>
      </w:r>
      <w:r w:rsidR="00815EB5">
        <w:t xml:space="preserve"> equipped to serve clients </w:t>
      </w:r>
      <w:r w:rsidR="00E667C9">
        <w:t>by</w:t>
      </w:r>
      <w:r w:rsidR="00815EB5">
        <w:t xml:space="preserve"> </w:t>
      </w:r>
      <w:r w:rsidR="00E667C9">
        <w:t xml:space="preserve">attending to their spirituality. </w:t>
      </w:r>
      <w:r w:rsidR="000C069C">
        <w:t>With more training and comfort in this domain,</w:t>
      </w:r>
      <w:r w:rsidR="003F01FA">
        <w:t xml:space="preserve"> virtually any human interaction could hold the potential </w:t>
      </w:r>
      <w:r w:rsidR="007C7EE4">
        <w:t>to facilitate an</w:t>
      </w:r>
      <w:r w:rsidR="003F01FA">
        <w:t xml:space="preserve"> </w:t>
      </w:r>
      <w:r w:rsidR="007C7EE4">
        <w:t>individual’s</w:t>
      </w:r>
      <w:r w:rsidR="003F01FA">
        <w:t xml:space="preserve"> </w:t>
      </w:r>
      <w:r w:rsidR="00B97DB0">
        <w:t>progress</w:t>
      </w:r>
      <w:r w:rsidR="003F01FA">
        <w:t>ion</w:t>
      </w:r>
      <w:r w:rsidR="00B97DB0">
        <w:t xml:space="preserve"> towards </w:t>
      </w:r>
      <w:r w:rsidR="007106C0">
        <w:t>whole</w:t>
      </w:r>
      <w:r w:rsidR="00815EB5">
        <w:t>ness</w:t>
      </w:r>
      <w:r w:rsidR="003F01FA">
        <w:t>.</w:t>
      </w:r>
    </w:p>
    <w:p w14:paraId="5BF0C066" w14:textId="10109CC2" w:rsidR="001D637A" w:rsidRDefault="00FD4802" w:rsidP="00FD4802">
      <w:pPr>
        <w:ind w:firstLine="0"/>
        <w:jc w:val="center"/>
      </w:pPr>
      <w:r w:rsidRPr="00FD4802">
        <w:rPr>
          <w:b/>
        </w:rPr>
        <w:t>Conclusion</w:t>
      </w:r>
    </w:p>
    <w:p w14:paraId="02964FA8" w14:textId="7F600D3B" w:rsidR="00E73FC7" w:rsidRDefault="00FD4802" w:rsidP="00EA6595">
      <w:r>
        <w:t xml:space="preserve">In this chapter, we have </w:t>
      </w:r>
      <w:r w:rsidR="002F55E0">
        <w:t xml:space="preserve">focused on one critical aspect of </w:t>
      </w:r>
      <w:r>
        <w:t>eudaimonia</w:t>
      </w:r>
      <w:r w:rsidR="002F55E0">
        <w:t>, wholeness, and its relationship to holiness.</w:t>
      </w:r>
      <w:r w:rsidR="00EF3522">
        <w:t xml:space="preserve"> </w:t>
      </w:r>
      <w:r w:rsidR="00EC4C31">
        <w:t xml:space="preserve"> As seen in the lives of Robert Oxnam, Anne Frank, Gandhi, and the Dalai Lama, there are many </w:t>
      </w:r>
      <w:r w:rsidR="008D4252">
        <w:t>path</w:t>
      </w:r>
      <w:r w:rsidR="00EC4C31">
        <w:t xml:space="preserve">ways towards wholeness, and each person’s journey is different. </w:t>
      </w:r>
      <w:r w:rsidR="00EC4C31">
        <w:lastRenderedPageBreak/>
        <w:t xml:space="preserve">Wholeness does not translate into blandness or uniformity across personalities. Rather, people </w:t>
      </w:r>
      <w:r w:rsidR="008D4252">
        <w:t>move toward wholeness in ways</w:t>
      </w:r>
      <w:r w:rsidR="00EC4C31">
        <w:t xml:space="preserve"> </w:t>
      </w:r>
      <w:r w:rsidR="008D4252">
        <w:t>which incorporate</w:t>
      </w:r>
      <w:r w:rsidR="00EB3984">
        <w:t xml:space="preserve"> </w:t>
      </w:r>
      <w:r w:rsidR="00EC4C31">
        <w:t>their particular quirks, idiosyncrasies, and frailties</w:t>
      </w:r>
      <w:r w:rsidR="00EB3984">
        <w:t xml:space="preserve"> </w:t>
      </w:r>
      <w:r w:rsidR="008D4252">
        <w:t>into their orienting systems</w:t>
      </w:r>
      <w:r w:rsidR="00EC4C31">
        <w:t xml:space="preserve">. </w:t>
      </w:r>
      <w:r w:rsidR="00675819">
        <w:t>Orienting systems of greater wholeness are</w:t>
      </w:r>
      <w:r>
        <w:t xml:space="preserve"> </w:t>
      </w:r>
      <w:r w:rsidR="00B2705B">
        <w:t xml:space="preserve">deeply purposive, </w:t>
      </w:r>
      <w:r w:rsidR="002A6E15">
        <w:t>broad and deep, flexible and enduring</w:t>
      </w:r>
      <w:r>
        <w:t>, balanced</w:t>
      </w:r>
      <w:r w:rsidR="00B2705B">
        <w:t>, cohesive,</w:t>
      </w:r>
      <w:r>
        <w:t xml:space="preserve"> and discerning, and benevolent and life-affirming. </w:t>
      </w:r>
      <w:r w:rsidR="00A16D42">
        <w:t>More broken</w:t>
      </w:r>
      <w:r w:rsidR="00FF40C2">
        <w:t>, dis-oriented</w:t>
      </w:r>
      <w:r w:rsidR="00EF3522">
        <w:t xml:space="preserve"> </w:t>
      </w:r>
      <w:r w:rsidR="00A16D42">
        <w:t xml:space="preserve">systems, in contrast, are </w:t>
      </w:r>
      <w:r w:rsidR="00675819">
        <w:t>aimless</w:t>
      </w:r>
      <w:r w:rsidR="001E42F2">
        <w:t>,</w:t>
      </w:r>
      <w:r w:rsidR="00F8519A">
        <w:t xml:space="preserve"> narrow and shallow, rigid and </w:t>
      </w:r>
      <w:r w:rsidR="002A6E15">
        <w:t>unstable</w:t>
      </w:r>
      <w:r w:rsidR="00F8519A">
        <w:t>, imbalanced, incohesive, and non-reflective, and non-benevolent and life-limiting.</w:t>
      </w:r>
      <w:r w:rsidR="001E42F2">
        <w:t xml:space="preserve"> </w:t>
      </w:r>
      <w:r w:rsidR="00675819">
        <w:t>We have also focused our attention particularly on ways that</w:t>
      </w:r>
      <w:r>
        <w:t xml:space="preserve"> spirituality can facilitate both wholeness and brokenness.</w:t>
      </w:r>
      <w:r w:rsidRPr="00FD4802">
        <w:t xml:space="preserve"> </w:t>
      </w:r>
      <w:r>
        <w:t xml:space="preserve">When the power of spirituality is harnessed for good, it </w:t>
      </w:r>
      <w:r w:rsidR="00675819">
        <w:t>promotes the ingredients</w:t>
      </w:r>
      <w:r>
        <w:t xml:space="preserve"> of wholeness</w:t>
      </w:r>
      <w:r w:rsidR="00675819">
        <w:t xml:space="preserve"> and well-being</w:t>
      </w:r>
      <w:r>
        <w:t xml:space="preserve">. </w:t>
      </w:r>
      <w:r w:rsidR="00675819">
        <w:t xml:space="preserve"> Yet spirituality can also be expressed in ways that lead to greater brokenness. Even so, brokenness is not necessarily the last chapter of the story.  Spiritual struggles and the problems that ensue can lead to fundamental re-orientation and subsequent transformation and growth toward greater wholeness over time. Finally, we highlighted some ways spirituality can facilitate greater wholeness through various applications in the </w:t>
      </w:r>
      <w:r w:rsidR="00642B9B">
        <w:t>areas of psychospiritual interventions, interfaith initiatives in higher education, and holistic healthcare</w:t>
      </w:r>
      <w:r w:rsidR="009B3387">
        <w:t>.</w:t>
      </w:r>
      <w:r w:rsidR="00C324D2">
        <w:t xml:space="preserve"> </w:t>
      </w:r>
    </w:p>
    <w:p w14:paraId="3FC1478A" w14:textId="1C498192" w:rsidR="00FD4802" w:rsidRPr="00FD4802" w:rsidRDefault="00EF6355" w:rsidP="00DE5F1D">
      <w:r>
        <w:t xml:space="preserve">Thinking of wholeness as a key dimension of well-being </w:t>
      </w:r>
      <w:r w:rsidR="00FF40C2">
        <w:t xml:space="preserve">does add </w:t>
      </w:r>
      <w:r>
        <w:t xml:space="preserve">some complexity to our </w:t>
      </w:r>
      <w:r w:rsidR="002F55E0">
        <w:t>jobs</w:t>
      </w:r>
      <w:r>
        <w:t xml:space="preserve"> as researchers and practitioners. </w:t>
      </w:r>
      <w:r w:rsidR="002F55E0">
        <w:t xml:space="preserve"> As we have described it here, wholeness is a dynamic, multi-dimensional, and multi-layered construct. </w:t>
      </w:r>
      <w:r>
        <w:t xml:space="preserve"> But the concept of wholeness is also one that resonates with efforts to understand and improve people’s lives in all of their richness and fullness.  </w:t>
      </w:r>
      <w:r w:rsidR="00FF40C2">
        <w:t>Furthermore, it is difficult to speak of wholeness without attending to spirituality; wholeness and holiness are intimately related.  Thus, a</w:t>
      </w:r>
      <w:r>
        <w:t xml:space="preserve">ny attempt to cultivate wholeness that overlooks the spiritual dimension, we believe, is likely to be incomplete. </w:t>
      </w:r>
      <w:r w:rsidR="00FF40C2">
        <w:t xml:space="preserve">  Our take-home point </w:t>
      </w:r>
      <w:r w:rsidR="00FF40C2">
        <w:lastRenderedPageBreak/>
        <w:t xml:space="preserve">is this: </w:t>
      </w:r>
      <w:r w:rsidR="00675819">
        <w:t xml:space="preserve">wholeness and holiness are important elements of eudaimonia and deserve further attention from researchers and practitioners.  </w:t>
      </w:r>
    </w:p>
    <w:sdt>
      <w:sdtPr>
        <w:rPr>
          <w:rFonts w:asciiTheme="minorHAnsi" w:eastAsiaTheme="minorEastAsia" w:hAnsiTheme="minorHAnsi" w:cstheme="minorBidi"/>
        </w:rPr>
        <w:id w:val="62297111"/>
        <w:docPartObj>
          <w:docPartGallery w:val="Bibliographies"/>
          <w:docPartUnique/>
        </w:docPartObj>
      </w:sdtPr>
      <w:sdtEndPr/>
      <w:sdtContent>
        <w:p w14:paraId="40361F2A" w14:textId="215A35EC" w:rsidR="00916152" w:rsidRPr="00734B54" w:rsidRDefault="00CF52A4" w:rsidP="00916152">
          <w:pPr>
            <w:pStyle w:val="SectionTitle"/>
            <w:rPr>
              <w:rFonts w:asciiTheme="minorHAnsi" w:hAnsiTheme="minorHAnsi"/>
            </w:rPr>
          </w:pPr>
          <w:r w:rsidRPr="00734B54">
            <w:rPr>
              <w:rFonts w:asciiTheme="minorHAnsi" w:hAnsiTheme="minorHAnsi"/>
            </w:rPr>
            <w:t>References</w:t>
          </w:r>
        </w:p>
        <w:sdt>
          <w:sdtPr>
            <w:id w:val="-573587230"/>
            <w:bibliography/>
          </w:sdtPr>
          <w:sdtEndPr/>
          <w:sdtContent>
            <w:p w14:paraId="7414E985" w14:textId="3A0A6656" w:rsidR="009D745F" w:rsidRPr="00F75493" w:rsidRDefault="009D745F" w:rsidP="00916152">
              <w:pPr>
                <w:ind w:left="720" w:hanging="720"/>
              </w:pPr>
              <w:r w:rsidRPr="00734B54">
                <w:t xml:space="preserve">Abu-Raiya, H., Pargament, K. I., Mahoney, A., &amp; Trevino, K. (2011). On the links between perceptions of desecration and prejudice toward religious and social groups: A review of an emerging line of inquiry. </w:t>
              </w:r>
              <w:r w:rsidRPr="00734B54">
                <w:rPr>
                  <w:i/>
                  <w:iCs/>
                </w:rPr>
                <w:t>Implicit Religion</w:t>
              </w:r>
              <w:r w:rsidRPr="00734B54">
                <w:t xml:space="preserve">, </w:t>
              </w:r>
              <w:r w:rsidRPr="00734B54">
                <w:rPr>
                  <w:i/>
                  <w:iCs/>
                </w:rPr>
                <w:t>14</w:t>
              </w:r>
              <w:r w:rsidRPr="00734B54">
                <w:t>(4), 455-482.</w:t>
              </w:r>
              <w:r w:rsidRPr="003108B3">
                <w:t xml:space="preserve"> doi: </w:t>
              </w:r>
              <w:r w:rsidRPr="00F75493">
                <w:t>10.1558/imre.v14i4.455</w:t>
              </w:r>
            </w:p>
            <w:p w14:paraId="2A9DF9A8" w14:textId="614F8D00" w:rsidR="00B2705B" w:rsidRPr="00734B54" w:rsidRDefault="00B2705B" w:rsidP="00916152">
              <w:pPr>
                <w:ind w:left="720" w:hanging="720"/>
                <w:rPr>
                  <w:rFonts w:eastAsia="MS Mincho" w:cs="Times New Roman"/>
                </w:rPr>
              </w:pPr>
              <w:r w:rsidRPr="00734B54">
                <w:rPr>
                  <w:rFonts w:eastAsia="MS Mincho" w:cs="Times New Roman"/>
                </w:rPr>
                <w:t xml:space="preserve">Allen, G. E., &amp; Wang, K. T. (2014). Examining religious commitment, perfectionism, scrupulosity, and well-being among LDS individuals. </w:t>
              </w:r>
              <w:r w:rsidRPr="00734B54">
                <w:rPr>
                  <w:rFonts w:eastAsia="MS Mincho" w:cs="Times New Roman"/>
                  <w:i/>
                  <w:iCs/>
                </w:rPr>
                <w:t>Psychology of Religion and Spirituality</w:t>
              </w:r>
              <w:r w:rsidRPr="00734B54">
                <w:rPr>
                  <w:rFonts w:eastAsia="MS Mincho" w:cs="Times New Roman"/>
                </w:rPr>
                <w:t xml:space="preserve">, </w:t>
              </w:r>
              <w:r w:rsidRPr="00734B54">
                <w:rPr>
                  <w:rFonts w:eastAsia="MS Mincho" w:cs="Times New Roman"/>
                  <w:i/>
                  <w:iCs/>
                </w:rPr>
                <w:t>6</w:t>
              </w:r>
              <w:r w:rsidRPr="00734B54">
                <w:rPr>
                  <w:rFonts w:eastAsia="MS Mincho" w:cs="Times New Roman"/>
                </w:rPr>
                <w:t>(3), 257. doi: 10.1037/a0035197</w:t>
              </w:r>
            </w:p>
            <w:p w14:paraId="4993582F" w14:textId="49D053EB" w:rsidR="00A40B84" w:rsidRPr="00734B54" w:rsidRDefault="00A40B84" w:rsidP="00916152">
              <w:pPr>
                <w:ind w:left="720" w:hanging="720"/>
                <w:rPr>
                  <w:rFonts w:eastAsia="MS Mincho" w:cs="Times New Roman"/>
                </w:rPr>
              </w:pPr>
              <w:r w:rsidRPr="00734B54">
                <w:rPr>
                  <w:rFonts w:eastAsia="MS Mincho" w:cs="Times New Roman"/>
                </w:rPr>
                <w:t xml:space="preserve">Anesaki, M. (1916). </w:t>
              </w:r>
              <w:r w:rsidRPr="00734B54">
                <w:rPr>
                  <w:rFonts w:eastAsia="MS Mincho" w:cs="Times New Roman"/>
                  <w:i/>
                  <w:iCs/>
                </w:rPr>
                <w:t>Nichiren: the Buddhist prophet</w:t>
              </w:r>
              <w:r w:rsidRPr="00734B54">
                <w:rPr>
                  <w:rFonts w:eastAsia="MS Mincho" w:cs="Times New Roman"/>
                </w:rPr>
                <w:t>. Cambridge, MA: Harvard University Press.</w:t>
              </w:r>
            </w:p>
            <w:p w14:paraId="7449211E" w14:textId="5E45F6B8" w:rsidR="00E168CE" w:rsidRPr="00734B54" w:rsidRDefault="00E168CE" w:rsidP="00916152">
              <w:pPr>
                <w:ind w:left="720" w:hanging="720"/>
                <w:rPr>
                  <w:rFonts w:eastAsia="MS Mincho" w:cs="Times New Roman"/>
                </w:rPr>
              </w:pPr>
              <w:r w:rsidRPr="00734B54">
                <w:rPr>
                  <w:rFonts w:eastAsia="MS Mincho" w:cs="Times New Roman"/>
                </w:rPr>
                <w:t xml:space="preserve">Ano, G. G. (2005). </w:t>
              </w:r>
              <w:r w:rsidRPr="00734B54">
                <w:rPr>
                  <w:rFonts w:eastAsia="MS Mincho" w:cs="Times New Roman"/>
                  <w:i/>
                  <w:iCs/>
                </w:rPr>
                <w:t>Spiritual struggles between vice and virtue: A brief psychospiritual intervention</w:t>
              </w:r>
              <w:r w:rsidRPr="00734B54">
                <w:rPr>
                  <w:rFonts w:eastAsia="MS Mincho" w:cs="Times New Roman"/>
                </w:rPr>
                <w:t xml:space="preserve"> (Doctoral dissertation). Bowling Green State University, Ohio. </w:t>
              </w:r>
            </w:p>
            <w:p w14:paraId="097F72F5" w14:textId="77777777" w:rsidR="00B2705B" w:rsidRPr="00734B54" w:rsidRDefault="00B2705B" w:rsidP="00916152">
              <w:pPr>
                <w:ind w:left="720" w:hanging="720"/>
                <w:rPr>
                  <w:rFonts w:eastAsia="MS Mincho" w:cs="Times New Roman"/>
                </w:rPr>
              </w:pPr>
              <w:r w:rsidRPr="00734B54">
                <w:rPr>
                  <w:rFonts w:eastAsia="MS Mincho" w:cs="Times New Roman"/>
                </w:rPr>
                <w:t xml:space="preserve">Astin, A. W., Astin, H. S., &amp; Lindholm, J. A. (2010). </w:t>
              </w:r>
              <w:r w:rsidRPr="00734B54">
                <w:rPr>
                  <w:rFonts w:eastAsia="MS Mincho" w:cs="Times New Roman"/>
                  <w:i/>
                  <w:iCs/>
                </w:rPr>
                <w:t>Cultivating the spirit: How college can enhance students' inner lives</w:t>
              </w:r>
              <w:r w:rsidRPr="00734B54">
                <w:rPr>
                  <w:rFonts w:eastAsia="MS Mincho" w:cs="Times New Roman"/>
                </w:rPr>
                <w:t>. San Francisco, CA: Jossey-Bass.</w:t>
              </w:r>
            </w:p>
            <w:p w14:paraId="7969DB12" w14:textId="77777777" w:rsidR="00B2705B" w:rsidRPr="00734B54" w:rsidRDefault="00B2705B" w:rsidP="00916152">
              <w:pPr>
                <w:ind w:left="720" w:hanging="720"/>
                <w:rPr>
                  <w:rFonts w:eastAsia="MS Mincho" w:cs="Times New Roman"/>
                </w:rPr>
              </w:pPr>
              <w:r w:rsidRPr="00734B54">
                <w:rPr>
                  <w:rFonts w:eastAsia="MS Mincho" w:cs="Times New Roman"/>
                </w:rPr>
                <w:t xml:space="preserve">Astin, A. W., Astin, H. S., Lindholm, J. A., Bryant, A. N., Szelényi, K., &amp; Calderone, S. (2005). The spiritual life of college students: A national study of college students’ search for meaning and purpose. </w:t>
              </w:r>
              <w:r w:rsidRPr="00734B54">
                <w:rPr>
                  <w:rFonts w:eastAsia="MS Mincho" w:cs="Times New Roman"/>
                  <w:i/>
                  <w:iCs/>
                </w:rPr>
                <w:t>Los Angeles, CA: UCLA Higher Education Research Institute</w:t>
              </w:r>
              <w:r w:rsidRPr="00734B54">
                <w:rPr>
                  <w:rFonts w:eastAsia="MS Mincho" w:cs="Times New Roman"/>
                </w:rPr>
                <w:t>.</w:t>
              </w:r>
            </w:p>
            <w:p w14:paraId="6D0638F9" w14:textId="77777777" w:rsidR="00B2705B" w:rsidRPr="00734B54" w:rsidRDefault="00B2705B" w:rsidP="00916152">
              <w:pPr>
                <w:ind w:left="720" w:hanging="720"/>
                <w:rPr>
                  <w:rFonts w:eastAsia="MS Mincho" w:cs="Times New Roman"/>
                  <w:iCs/>
                </w:rPr>
              </w:pPr>
              <w:r w:rsidRPr="00734B54">
                <w:rPr>
                  <w:rFonts w:eastAsia="MS Mincho" w:cs="Times New Roman"/>
                </w:rPr>
                <w:t>Balboni, T. A., Balboni, M., Paulk, M.E., Phelps, A., Wright, A., Peteet, J., Block, S., Lathan, C., VanderWeele, T., &amp; Prigerson, H. (2011).</w:t>
              </w:r>
              <w:r w:rsidRPr="00734B54">
                <w:rPr>
                  <w:rFonts w:eastAsia="MS Mincho" w:cs="Times New Roman"/>
                  <w:iCs/>
                </w:rPr>
                <w:t xml:space="preserve"> Support of cancer patients' spiritual needs and associations with medical care costs at the end of life. </w:t>
              </w:r>
              <w:r w:rsidRPr="00734B54">
                <w:rPr>
                  <w:rFonts w:eastAsia="MS Mincho" w:cs="Times New Roman"/>
                  <w:i/>
                  <w:iCs/>
                </w:rPr>
                <w:t>Cancer</w:t>
              </w:r>
              <w:r w:rsidRPr="00734B54">
                <w:rPr>
                  <w:rFonts w:eastAsia="MS Mincho" w:cs="Times New Roman"/>
                  <w:iCs/>
                </w:rPr>
                <w:t xml:space="preserve">, </w:t>
              </w:r>
              <w:r w:rsidRPr="00734B54">
                <w:rPr>
                  <w:rFonts w:eastAsia="MS Mincho" w:cs="Times New Roman"/>
                  <w:i/>
                  <w:iCs/>
                </w:rPr>
                <w:t>117</w:t>
              </w:r>
              <w:r w:rsidRPr="00734B54">
                <w:rPr>
                  <w:rFonts w:eastAsia="MS Mincho" w:cs="Times New Roman"/>
                  <w:iCs/>
                </w:rPr>
                <w:t>(23), 5383-5391. doi: 10.1002/cncr.26221</w:t>
              </w:r>
            </w:p>
            <w:p w14:paraId="22C496FA" w14:textId="77777777" w:rsidR="00B2705B" w:rsidRPr="00734B54" w:rsidRDefault="00B2705B" w:rsidP="00916152">
              <w:pPr>
                <w:ind w:left="720" w:hanging="720"/>
                <w:rPr>
                  <w:rFonts w:eastAsia="MS Mincho" w:cs="Times New Roman"/>
                  <w:iCs/>
                </w:rPr>
              </w:pPr>
              <w:r w:rsidRPr="00734B54">
                <w:rPr>
                  <w:rFonts w:eastAsia="MS Mincho" w:cs="Times New Roman"/>
                  <w:iCs/>
                </w:rPr>
                <w:t xml:space="preserve">Balboni, T. A., Vanderwerker, L. C., Block, S. D., Paulk, M. E., Lathan, C. S., Peteet, J. R., &amp; Prigerson, H. G. (2007). Religiousness and spiritual support among advanced cancer </w:t>
              </w:r>
              <w:r w:rsidRPr="00734B54">
                <w:rPr>
                  <w:rFonts w:eastAsia="MS Mincho" w:cs="Times New Roman"/>
                  <w:iCs/>
                </w:rPr>
                <w:lastRenderedPageBreak/>
                <w:t xml:space="preserve">patients and associations with end-of-life treatment preferences and quality of life. </w:t>
              </w:r>
              <w:r w:rsidRPr="00734B54">
                <w:rPr>
                  <w:rFonts w:eastAsia="MS Mincho" w:cs="Times New Roman"/>
                  <w:i/>
                  <w:iCs/>
                </w:rPr>
                <w:t>Journal of Clinical Oncology</w:t>
              </w:r>
              <w:r w:rsidRPr="00734B54">
                <w:rPr>
                  <w:rFonts w:eastAsia="MS Mincho" w:cs="Times New Roman"/>
                  <w:iCs/>
                </w:rPr>
                <w:t xml:space="preserve">, </w:t>
              </w:r>
              <w:r w:rsidRPr="00734B54">
                <w:rPr>
                  <w:rFonts w:eastAsia="MS Mincho" w:cs="Times New Roman"/>
                  <w:i/>
                  <w:iCs/>
                </w:rPr>
                <w:t>25</w:t>
              </w:r>
              <w:r w:rsidRPr="00734B54">
                <w:rPr>
                  <w:rFonts w:eastAsia="MS Mincho" w:cs="Times New Roman"/>
                  <w:iCs/>
                </w:rPr>
                <w:t xml:space="preserve">(5), 555-560. doi: </w:t>
              </w:r>
              <w:r w:rsidRPr="00734B54">
                <w:rPr>
                  <w:rFonts w:eastAsia="MS Mincho" w:cs="Times New Roman"/>
                  <w:bCs/>
                  <w:color w:val="262700"/>
                </w:rPr>
                <w:t>10.1200/JCO.2006.07.9046</w:t>
              </w:r>
            </w:p>
            <w:p w14:paraId="6AE0CBA9" w14:textId="77777777" w:rsidR="00B2705B" w:rsidRPr="00734B54" w:rsidRDefault="00B2705B" w:rsidP="00AA16F1">
              <w:pPr>
                <w:ind w:left="720" w:hanging="720"/>
                <w:rPr>
                  <w:rFonts w:eastAsia="MS Mincho" w:cs="Times New Roman"/>
                  <w:iCs/>
                </w:rPr>
              </w:pPr>
              <w:r w:rsidRPr="00734B54">
                <w:rPr>
                  <w:rFonts w:eastAsia="MS Mincho" w:cs="Times New Roman"/>
                  <w:iCs/>
                </w:rPr>
                <w:t xml:space="preserve">Bhikkhu, S. (1985). </w:t>
              </w:r>
              <w:r w:rsidRPr="00734B54">
                <w:rPr>
                  <w:rFonts w:eastAsia="MS Mincho" w:cs="Times New Roman"/>
                  <w:i/>
                  <w:iCs/>
                </w:rPr>
                <w:t>The giving rise of the ten kinds of mind of the Bodhisattva / The discourse on the ten wholesome ways of action.</w:t>
              </w:r>
              <w:r w:rsidRPr="00734B54">
                <w:rPr>
                  <w:rFonts w:eastAsia="MS Mincho" w:cs="Times New Roman"/>
                  <w:iCs/>
                </w:rPr>
                <w:t xml:space="preserve"> Kuala Lumpur, Malaysia: Syarikat Dharma.</w:t>
              </w:r>
            </w:p>
            <w:p w14:paraId="7B000916" w14:textId="77777777" w:rsidR="00B2705B" w:rsidRPr="00734B54" w:rsidRDefault="00B2705B" w:rsidP="00AA16F1">
              <w:pPr>
                <w:ind w:left="720" w:hanging="720"/>
                <w:rPr>
                  <w:rFonts w:eastAsia="MS Mincho" w:cs="Times New Roman"/>
                  <w:iCs/>
                </w:rPr>
              </w:pPr>
              <w:r w:rsidRPr="00734B54">
                <w:rPr>
                  <w:rFonts w:eastAsia="MS Mincho" w:cs="Times New Roman"/>
                  <w:iCs/>
                </w:rPr>
                <w:t xml:space="preserve">Dalai, L., &amp; Cutler, H. C. (1998). </w:t>
              </w:r>
              <w:r w:rsidRPr="00734B54">
                <w:rPr>
                  <w:rFonts w:eastAsia="MS Mincho" w:cs="Times New Roman"/>
                  <w:i/>
                  <w:iCs/>
                </w:rPr>
                <w:t>The art of happiness: A handbook for living.</w:t>
              </w:r>
              <w:r w:rsidRPr="00734B54">
                <w:rPr>
                  <w:rFonts w:eastAsia="MS Mincho" w:cs="Times New Roman"/>
                  <w:iCs/>
                </w:rPr>
                <w:t xml:space="preserve"> New York, NY: Riverhead Books.</w:t>
              </w:r>
            </w:p>
            <w:p w14:paraId="6A100F50" w14:textId="5FD1CA57" w:rsidR="0022622F" w:rsidRPr="00734B54" w:rsidRDefault="0022622F" w:rsidP="00AA16F1">
              <w:pPr>
                <w:ind w:left="720" w:hanging="720"/>
                <w:rPr>
                  <w:rFonts w:eastAsia="MS Mincho" w:cs="Times New Roman"/>
                  <w:iCs/>
                </w:rPr>
              </w:pPr>
              <w:r w:rsidRPr="00734B54">
                <w:rPr>
                  <w:rFonts w:eastAsia="MS Mincho" w:cs="Times New Roman"/>
                  <w:iCs/>
                </w:rPr>
                <w:t xml:space="preserve">de Castella, R., &amp; Simmonds, J. G. (2013). “There's a deeper level of meaning as to what suffering's all about”: experiences of religious and spiritual growth following trauma. </w:t>
              </w:r>
              <w:r w:rsidRPr="00734B54">
                <w:rPr>
                  <w:rFonts w:eastAsia="MS Mincho" w:cs="Times New Roman"/>
                  <w:i/>
                  <w:iCs/>
                </w:rPr>
                <w:t>Mental Health, Religion &amp; Culture</w:t>
              </w:r>
              <w:r w:rsidRPr="00734B54">
                <w:rPr>
                  <w:rFonts w:eastAsia="MS Mincho" w:cs="Times New Roman"/>
                  <w:iCs/>
                </w:rPr>
                <w:t xml:space="preserve">, </w:t>
              </w:r>
              <w:r w:rsidRPr="00734B54">
                <w:rPr>
                  <w:rFonts w:eastAsia="MS Mincho" w:cs="Times New Roman"/>
                  <w:i/>
                  <w:iCs/>
                </w:rPr>
                <w:t>16</w:t>
              </w:r>
              <w:r w:rsidRPr="00734B54">
                <w:rPr>
                  <w:rFonts w:eastAsia="MS Mincho" w:cs="Times New Roman"/>
                  <w:iCs/>
                </w:rPr>
                <w:t>(5), 536-556. doi: 10.1080/13674676.2012.702738 </w:t>
              </w:r>
            </w:p>
            <w:p w14:paraId="4B698488" w14:textId="77777777" w:rsidR="00B2705B" w:rsidRPr="00734B54" w:rsidRDefault="00B2705B" w:rsidP="00073C75">
              <w:pPr>
                <w:ind w:left="720" w:hanging="720"/>
                <w:rPr>
                  <w:rFonts w:eastAsia="MS Mincho" w:cs="Times New Roman"/>
                  <w:iCs/>
                </w:rPr>
              </w:pPr>
              <w:r w:rsidRPr="00734B54">
                <w:rPr>
                  <w:rFonts w:eastAsia="MS Mincho" w:cs="Times New Roman"/>
                  <w:iCs/>
                </w:rPr>
                <w:t xml:space="preserve">Desai, K. M., &amp; Pargament, K. I. (2015).  Predictors of growth and decline following spiritual struggle.  </w:t>
              </w:r>
              <w:r w:rsidRPr="00734B54">
                <w:rPr>
                  <w:rFonts w:eastAsia="MS Mincho" w:cs="Times New Roman"/>
                  <w:i/>
                  <w:iCs/>
                </w:rPr>
                <w:t>The International Journal for the Psychology of Religion, 25,</w:t>
              </w:r>
              <w:r w:rsidRPr="00734B54">
                <w:rPr>
                  <w:rFonts w:eastAsia="MS Mincho" w:cs="Times New Roman"/>
                  <w:iCs/>
                </w:rPr>
                <w:t xml:space="preserve"> 42-56. doi: 10.1080/10508619.2013.847697</w:t>
              </w:r>
            </w:p>
            <w:p w14:paraId="2A0E32D8" w14:textId="77777777" w:rsidR="00B2705B" w:rsidRPr="00734B54" w:rsidRDefault="00B2705B" w:rsidP="00073C75">
              <w:pPr>
                <w:ind w:left="720" w:hanging="720"/>
                <w:rPr>
                  <w:rFonts w:cs="Arial"/>
                </w:rPr>
              </w:pPr>
              <w:r w:rsidRPr="00734B54">
                <w:rPr>
                  <w:rFonts w:eastAsia="MS Mincho" w:cs="Times New Roman"/>
                  <w:iCs/>
                </w:rPr>
                <w:t xml:space="preserve">Doehring, C. (2013). An applied integrative approach to exploring how religion and spirituality contribute to or counteract prejudice and discrimination. In K.I. Pargament, A. Mahoney, &amp; E.P. Shafranske (Eds.), </w:t>
              </w:r>
              <w:r w:rsidRPr="00734B54">
                <w:rPr>
                  <w:rFonts w:cs="Arial"/>
                  <w:i/>
                </w:rPr>
                <w:t xml:space="preserve">APA handbook of psychology, religion, and spirituality (Vol 2): An applied psychology of religion and spirituality </w:t>
              </w:r>
              <w:r w:rsidRPr="00734B54">
                <w:rPr>
                  <w:rFonts w:cs="Arial"/>
                </w:rPr>
                <w:t>(pp. 389-403). Washington, DC: APA Press.</w:t>
              </w:r>
            </w:p>
            <w:p w14:paraId="29AF6FB3" w14:textId="2C40B1E0" w:rsidR="00A95D9B" w:rsidRPr="003F49B8" w:rsidRDefault="00A95D9B" w:rsidP="00073C75">
              <w:pPr>
                <w:ind w:left="720" w:hanging="720"/>
                <w:rPr>
                  <w:rFonts w:eastAsia="MS Mincho" w:cs="Times New Roman"/>
                  <w:iCs/>
                </w:rPr>
              </w:pPr>
              <w:r w:rsidRPr="003108B3">
                <w:rPr>
                  <w:rFonts w:eastAsia="MS Mincho" w:cs="Times New Roman"/>
                  <w:iCs/>
                </w:rPr>
                <w:t xml:space="preserve">Du, S., Dong, J., Zhang, H., Jin, S., Xu, G., Liu, Z., </w:t>
              </w:r>
              <w:r w:rsidRPr="00F75493">
                <w:rPr>
                  <w:rFonts w:eastAsia="MS Mincho" w:cs="Times New Roman"/>
                  <w:iCs/>
                </w:rPr>
                <w:t xml:space="preserve">Chen, L., Yin, H., &amp; Sun, Z. (2015). Taichi exercise for self-rated sleep quality in older people: a systematic review and meta-analysis. </w:t>
              </w:r>
              <w:r w:rsidRPr="007048FF">
                <w:rPr>
                  <w:rFonts w:eastAsia="MS Mincho" w:cs="Times New Roman"/>
                  <w:i/>
                  <w:iCs/>
                </w:rPr>
                <w:t>International journal of nursing studies</w:t>
              </w:r>
              <w:r w:rsidRPr="007048FF">
                <w:rPr>
                  <w:rFonts w:eastAsia="MS Mincho" w:cs="Times New Roman"/>
                  <w:iCs/>
                </w:rPr>
                <w:t xml:space="preserve">, </w:t>
              </w:r>
              <w:r w:rsidRPr="007048FF">
                <w:rPr>
                  <w:rFonts w:eastAsia="MS Mincho" w:cs="Times New Roman"/>
                  <w:i/>
                  <w:iCs/>
                </w:rPr>
                <w:t>52</w:t>
              </w:r>
              <w:r w:rsidRPr="003F49B8">
                <w:rPr>
                  <w:rFonts w:eastAsia="MS Mincho" w:cs="Times New Roman"/>
                  <w:iCs/>
                </w:rPr>
                <w:t>(1), 368-379. doi: 10.1016/j.ijnurstu.2014.05.009</w:t>
              </w:r>
            </w:p>
            <w:p w14:paraId="5EF34B0B" w14:textId="4A314D49" w:rsidR="004C5208" w:rsidRPr="00734B54" w:rsidRDefault="004C5208" w:rsidP="00073C75">
              <w:pPr>
                <w:ind w:left="720" w:hanging="720"/>
                <w:rPr>
                  <w:rFonts w:eastAsia="MS Mincho" w:cs="Times New Roman"/>
                  <w:iCs/>
                </w:rPr>
              </w:pPr>
              <w:r w:rsidRPr="00734B54">
                <w:rPr>
                  <w:rFonts w:eastAsia="MS Mincho" w:cs="Times New Roman"/>
                  <w:iCs/>
                </w:rPr>
                <w:lastRenderedPageBreak/>
                <w:t xml:space="preserve">Dunn, E. W., Gilbert, D. T., &amp; Wilson, T. D. (2011). If money doesn't make you happy, then you probably aren't spending it right. </w:t>
              </w:r>
              <w:r w:rsidRPr="00734B54">
                <w:rPr>
                  <w:rFonts w:eastAsia="MS Mincho" w:cs="Times New Roman"/>
                  <w:i/>
                  <w:iCs/>
                </w:rPr>
                <w:t>Journal of Consumer Psychology</w:t>
              </w:r>
              <w:r w:rsidRPr="00734B54">
                <w:rPr>
                  <w:rFonts w:eastAsia="MS Mincho" w:cs="Times New Roman"/>
                  <w:iCs/>
                </w:rPr>
                <w:t xml:space="preserve">, </w:t>
              </w:r>
              <w:r w:rsidRPr="00734B54">
                <w:rPr>
                  <w:rFonts w:eastAsia="MS Mincho" w:cs="Times New Roman"/>
                  <w:i/>
                  <w:iCs/>
                </w:rPr>
                <w:t>21</w:t>
              </w:r>
              <w:r w:rsidRPr="00734B54">
                <w:rPr>
                  <w:rFonts w:eastAsia="MS Mincho" w:cs="Times New Roman"/>
                  <w:iCs/>
                </w:rPr>
                <w:t>(2), 115-125. doi: 10.1016/j.jcps.2011.02.002</w:t>
              </w:r>
            </w:p>
            <w:p w14:paraId="7DC14F59" w14:textId="77777777" w:rsidR="00B2705B" w:rsidRPr="00734B54" w:rsidRDefault="00B2705B" w:rsidP="00073C75">
              <w:pPr>
                <w:ind w:left="720" w:hanging="720"/>
                <w:rPr>
                  <w:rFonts w:eastAsia="MS Mincho" w:cs="Times New Roman"/>
                  <w:iCs/>
                </w:rPr>
              </w:pPr>
              <w:r w:rsidRPr="00734B54">
                <w:rPr>
                  <w:rFonts w:eastAsia="MS Mincho" w:cs="Times New Roman"/>
                  <w:iCs/>
                </w:rPr>
                <w:t xml:space="preserve">Emmons, R.A. (1999). </w:t>
              </w:r>
              <w:r w:rsidRPr="00734B54">
                <w:rPr>
                  <w:rFonts w:eastAsia="MS Mincho" w:cs="Times New Roman"/>
                  <w:i/>
                  <w:iCs/>
                </w:rPr>
                <w:t>The psychology of ultimate concerns: Motivation and spirituality in personality.</w:t>
              </w:r>
              <w:r w:rsidRPr="00734B54">
                <w:rPr>
                  <w:rFonts w:eastAsia="MS Mincho" w:cs="Times New Roman"/>
                  <w:iCs/>
                </w:rPr>
                <w:t xml:space="preserve"> New York, NY: Guilford.</w:t>
              </w:r>
            </w:p>
            <w:p w14:paraId="7C0E0316" w14:textId="77777777" w:rsidR="00B2705B" w:rsidRPr="00734B54" w:rsidRDefault="00B2705B" w:rsidP="00E73FC7">
              <w:pPr>
                <w:ind w:left="720" w:hanging="720"/>
                <w:rPr>
                  <w:rFonts w:eastAsia="MS Mincho" w:cs="Times New Roman"/>
                  <w:iCs/>
                </w:rPr>
              </w:pPr>
              <w:r w:rsidRPr="00734B54">
                <w:rPr>
                  <w:rFonts w:eastAsia="MS Mincho" w:cs="Times New Roman"/>
                  <w:iCs/>
                </w:rPr>
                <w:t xml:space="preserve">Emmons, R.A. (2005). Striving for the sacred: Personal goals, life meaning, and religion. </w:t>
              </w:r>
              <w:r w:rsidRPr="00734B54">
                <w:rPr>
                  <w:rFonts w:eastAsia="MS Mincho" w:cs="Times New Roman"/>
                  <w:i/>
                  <w:iCs/>
                </w:rPr>
                <w:t>Journal of Social Issues, 61</w:t>
              </w:r>
              <w:r w:rsidRPr="00734B54">
                <w:rPr>
                  <w:rFonts w:eastAsia="MS Mincho" w:cs="Times New Roman"/>
                  <w:iCs/>
                </w:rPr>
                <w:t>(4), 731-745. doi: 10.1111/j.1540-4560.2005.00429.x</w:t>
              </w:r>
            </w:p>
            <w:p w14:paraId="409969A3" w14:textId="77777777" w:rsidR="00B2705B" w:rsidRPr="00734B54" w:rsidRDefault="00B2705B" w:rsidP="00E73FC7">
              <w:pPr>
                <w:ind w:left="720" w:hanging="720"/>
                <w:rPr>
                  <w:rFonts w:cs="Arial"/>
                </w:rPr>
              </w:pPr>
              <w:r w:rsidRPr="00734B54">
                <w:rPr>
                  <w:rFonts w:eastAsia="MS Mincho" w:cs="Times New Roman"/>
                  <w:iCs/>
                </w:rPr>
                <w:t xml:space="preserve">Exline, J.J. (2013). Religious and spiritual struggles. In K.I. Pargament, A. Mahoney, &amp; E.P. Shafranske (Eds.), </w:t>
              </w:r>
              <w:r w:rsidRPr="00734B54">
                <w:rPr>
                  <w:rFonts w:cs="Arial"/>
                  <w:i/>
                </w:rPr>
                <w:t xml:space="preserve">APA handbook of psychology, religion, and spirituality (Vol 1): Context, theory, and research </w:t>
              </w:r>
              <w:r w:rsidRPr="00734B54">
                <w:rPr>
                  <w:rFonts w:cs="Arial"/>
                </w:rPr>
                <w:t>(pp. 459-475). Washington, DC: APA Press.</w:t>
              </w:r>
            </w:p>
            <w:p w14:paraId="43198ECF" w14:textId="753C6C88" w:rsidR="00696D88" w:rsidRPr="00734B54" w:rsidRDefault="00696D88" w:rsidP="00A322B8">
              <w:pPr>
                <w:ind w:left="720" w:hanging="720"/>
                <w:rPr>
                  <w:rFonts w:eastAsia="MS Mincho" w:cs="Times New Roman"/>
                  <w:iCs/>
                </w:rPr>
              </w:pPr>
              <w:r w:rsidRPr="00734B54">
                <w:rPr>
                  <w:rFonts w:eastAsia="MS Mincho" w:cs="Times New Roman"/>
                  <w:iCs/>
                </w:rPr>
                <w:t xml:space="preserve">Exline, J. J., Grubbs, J. B., &amp; Homolka, S. J. (2015). Seeing God as cruel or distant: Links with divine struggles involving anger, doubt, and fear of God's disapproval. </w:t>
              </w:r>
              <w:r w:rsidRPr="00734B54">
                <w:rPr>
                  <w:rFonts w:eastAsia="MS Mincho" w:cs="Times New Roman"/>
                  <w:i/>
                  <w:iCs/>
                </w:rPr>
                <w:t>The International Journal for the Psychology of Religion</w:t>
              </w:r>
              <w:r w:rsidRPr="00734B54">
                <w:rPr>
                  <w:rFonts w:eastAsia="MS Mincho" w:cs="Times New Roman"/>
                  <w:iCs/>
                </w:rPr>
                <w:t xml:space="preserve">, </w:t>
              </w:r>
              <w:r w:rsidRPr="00734B54">
                <w:rPr>
                  <w:rFonts w:eastAsia="MS Mincho" w:cs="Times New Roman"/>
                  <w:i/>
                  <w:iCs/>
                </w:rPr>
                <w:t>25</w:t>
              </w:r>
              <w:r w:rsidRPr="00734B54">
                <w:rPr>
                  <w:rFonts w:eastAsia="MS Mincho" w:cs="Times New Roman"/>
                  <w:iCs/>
                </w:rPr>
                <w:t>(1), 29-41. doi: 10.1080/10508619.2013.857255</w:t>
              </w:r>
            </w:p>
            <w:p w14:paraId="58767BCA" w14:textId="77777777" w:rsidR="00B2705B" w:rsidRPr="00734B54" w:rsidRDefault="00B2705B" w:rsidP="00C26713">
              <w:pPr>
                <w:ind w:left="720" w:hanging="720"/>
                <w:rPr>
                  <w:rFonts w:eastAsia="MS Mincho" w:cs="Times New Roman"/>
                  <w:iCs/>
                </w:rPr>
              </w:pPr>
              <w:r w:rsidRPr="00734B54">
                <w:rPr>
                  <w:rFonts w:eastAsia="MS Mincho" w:cs="Times New Roman"/>
                  <w:iCs/>
                </w:rPr>
                <w:t xml:space="preserve">Exline, J. J., Pargament, K. I., Grubbs, J. B., &amp; Yali, A. M. (2014). The Religious and Spiritual Struggles Scale: Development and initial validation. </w:t>
              </w:r>
              <w:r w:rsidRPr="00734B54">
                <w:rPr>
                  <w:rFonts w:eastAsia="MS Mincho" w:cs="Times New Roman"/>
                  <w:i/>
                  <w:iCs/>
                </w:rPr>
                <w:t>Psychology of Religion and Spirituality</w:t>
              </w:r>
              <w:r w:rsidRPr="00734B54">
                <w:rPr>
                  <w:rFonts w:eastAsia="MS Mincho" w:cs="Times New Roman"/>
                  <w:iCs/>
                </w:rPr>
                <w:t xml:space="preserve">, </w:t>
              </w:r>
              <w:r w:rsidRPr="00734B54">
                <w:rPr>
                  <w:rFonts w:eastAsia="MS Mincho" w:cs="Times New Roman"/>
                  <w:i/>
                  <w:iCs/>
                </w:rPr>
                <w:t>6</w:t>
              </w:r>
              <w:r w:rsidRPr="00734B54">
                <w:rPr>
                  <w:rFonts w:eastAsia="MS Mincho" w:cs="Times New Roman"/>
                  <w:iCs/>
                </w:rPr>
                <w:t>(3), 208. doi: 10.1037/a0036465</w:t>
              </w:r>
            </w:p>
            <w:p w14:paraId="5477CB99" w14:textId="77777777" w:rsidR="00B2705B" w:rsidRPr="00734B54" w:rsidRDefault="00B2705B" w:rsidP="00C26713">
              <w:pPr>
                <w:ind w:left="720" w:hanging="720"/>
                <w:rPr>
                  <w:rFonts w:eastAsia="MS Mincho" w:cs="Times New Roman"/>
                  <w:iCs/>
                </w:rPr>
              </w:pPr>
              <w:r w:rsidRPr="00734B54">
                <w:rPr>
                  <w:rFonts w:eastAsia="MS Mincho" w:cs="Times New Roman"/>
                  <w:iCs/>
                </w:rPr>
                <w:t xml:space="preserve">Exline, J. J., Park, C. L., Smyth, J. M., &amp; Carey, M. P. (2011). Anger toward God: Social-cognitive predictors, prevalence, and links with adjustment to bereavement and cancer.  </w:t>
              </w:r>
              <w:r w:rsidRPr="00734B54">
                <w:rPr>
                  <w:rFonts w:eastAsia="MS Mincho" w:cs="Times New Roman"/>
                  <w:i/>
                  <w:iCs/>
                </w:rPr>
                <w:t>Journal of Personality and Social Psychology, 100,</w:t>
              </w:r>
              <w:r w:rsidRPr="00734B54">
                <w:rPr>
                  <w:rFonts w:eastAsia="MS Mincho" w:cs="Times New Roman"/>
                  <w:iCs/>
                </w:rPr>
                <w:t xml:space="preserve"> 129-148. doi: 10.1037/a0021716</w:t>
              </w:r>
            </w:p>
            <w:p w14:paraId="0B8F3918" w14:textId="7D1323A7" w:rsidR="00137D9F" w:rsidRPr="00734B54" w:rsidRDefault="00137D9F" w:rsidP="00137D9F">
              <w:pPr>
                <w:ind w:left="720" w:hanging="720"/>
                <w:rPr>
                  <w:rFonts w:eastAsia="MS Mincho" w:cs="Times New Roman"/>
                </w:rPr>
              </w:pPr>
              <w:r w:rsidRPr="00734B54">
                <w:rPr>
                  <w:rFonts w:eastAsia="MS Mincho" w:cs="Times New Roman"/>
                </w:rPr>
                <w:t>Exline, J. J., Yali, A. M., &amp; Sanderson, W. C. (2000). Guilt, discord, and alienation: The role of religious strain in depression and suicidality. </w:t>
              </w:r>
              <w:r w:rsidRPr="00734B54">
                <w:rPr>
                  <w:rFonts w:eastAsia="MS Mincho" w:cs="Times New Roman"/>
                  <w:i/>
                  <w:iCs/>
                </w:rPr>
                <w:t>Journal of Clinical Psychology</w:t>
              </w:r>
              <w:r w:rsidRPr="00734B54">
                <w:rPr>
                  <w:rFonts w:eastAsia="MS Mincho" w:cs="Times New Roman"/>
                </w:rPr>
                <w:t>, </w:t>
              </w:r>
              <w:r w:rsidRPr="00734B54">
                <w:rPr>
                  <w:rFonts w:eastAsia="MS Mincho" w:cs="Times New Roman"/>
                  <w:i/>
                  <w:iCs/>
                </w:rPr>
                <w:t>56</w:t>
              </w:r>
              <w:r w:rsidRPr="00734B54">
                <w:rPr>
                  <w:rFonts w:eastAsia="MS Mincho" w:cs="Times New Roman"/>
                </w:rPr>
                <w:t>(12), 1481-1496. doi: 10.1002/1097-4679</w:t>
              </w:r>
            </w:p>
            <w:p w14:paraId="12CA96E9" w14:textId="77777777" w:rsidR="00B2705B" w:rsidRPr="00734B54" w:rsidRDefault="00B2705B" w:rsidP="00C26713">
              <w:pPr>
                <w:ind w:left="720" w:hanging="720"/>
                <w:rPr>
                  <w:rFonts w:eastAsia="MS Mincho" w:cs="Times New Roman"/>
                  <w:iCs/>
                </w:rPr>
              </w:pPr>
              <w:r w:rsidRPr="00734B54">
                <w:rPr>
                  <w:rFonts w:eastAsia="MS Mincho" w:cs="Times New Roman"/>
                  <w:iCs/>
                </w:rPr>
                <w:lastRenderedPageBreak/>
                <w:t xml:space="preserve">Faigin, C. A., Pargament, K. I., &amp; Abu-Raiya, H. (2014).  Spiritual struggles as a possible risk factor for addictive behaviors:  An initial empirical investigation.  </w:t>
              </w:r>
              <w:r w:rsidRPr="00734B54">
                <w:rPr>
                  <w:rFonts w:eastAsia="MS Mincho" w:cs="Times New Roman"/>
                  <w:i/>
                  <w:iCs/>
                </w:rPr>
                <w:t>International Journal for the Psychology of Religion, 24</w:t>
              </w:r>
              <w:r w:rsidRPr="00734B54">
                <w:rPr>
                  <w:rFonts w:eastAsia="MS Mincho" w:cs="Times New Roman"/>
                  <w:iCs/>
                </w:rPr>
                <w:t>, 201-214. doi: 10.1080/10508619.2013.837661</w:t>
              </w:r>
            </w:p>
            <w:p w14:paraId="3A45A1A5" w14:textId="340B125D" w:rsidR="001D11BA" w:rsidRPr="00734B54" w:rsidRDefault="001D11BA" w:rsidP="00A956D5">
              <w:pPr>
                <w:ind w:left="720" w:hanging="720"/>
                <w:rPr>
                  <w:rFonts w:eastAsia="MS Mincho" w:cs="Times New Roman"/>
                </w:rPr>
              </w:pPr>
              <w:r w:rsidRPr="00734B54">
                <w:rPr>
                  <w:rFonts w:eastAsia="MS Mincho" w:cs="Times New Roman"/>
                </w:rPr>
                <w:t xml:space="preserve">Foote, C. (1994). </w:t>
              </w:r>
              <w:r w:rsidRPr="00734B54">
                <w:rPr>
                  <w:rFonts w:eastAsia="MS Mincho" w:cs="Times New Roman"/>
                  <w:i/>
                </w:rPr>
                <w:t xml:space="preserve">Survivor prayers: Talking with God about childhood sexual abuse. </w:t>
              </w:r>
              <w:r w:rsidRPr="00734B54">
                <w:rPr>
                  <w:rFonts w:eastAsia="MS Mincho" w:cs="Times New Roman"/>
                </w:rPr>
                <w:t xml:space="preserve"> Louisville, KY: Westminster/John Knox Press. </w:t>
              </w:r>
            </w:p>
            <w:p w14:paraId="010C1275" w14:textId="77777777" w:rsidR="00B2705B" w:rsidRPr="00734B54" w:rsidRDefault="00B2705B" w:rsidP="00A956D5">
              <w:pPr>
                <w:ind w:left="720" w:hanging="720"/>
                <w:rPr>
                  <w:rFonts w:eastAsia="MS Mincho" w:cs="Times New Roman"/>
                </w:rPr>
              </w:pPr>
              <w:r w:rsidRPr="00734B54">
                <w:rPr>
                  <w:rFonts w:eastAsia="MS Mincho" w:cs="Times New Roman"/>
                </w:rPr>
                <w:t xml:space="preserve">Fowler, J. W. (1981). </w:t>
              </w:r>
              <w:r w:rsidRPr="00734B54">
                <w:rPr>
                  <w:rFonts w:eastAsia="MS Mincho" w:cs="Times New Roman"/>
                  <w:i/>
                </w:rPr>
                <w:t xml:space="preserve">Stages of faith:  The psychology of human development and the quest for meaning. </w:t>
              </w:r>
              <w:r w:rsidRPr="00734B54">
                <w:rPr>
                  <w:rFonts w:eastAsia="MS Mincho" w:cs="Times New Roman"/>
                </w:rPr>
                <w:t xml:space="preserve"> San Francisco, CA:  Harper Collins.</w:t>
              </w:r>
            </w:p>
            <w:p w14:paraId="472CD39E" w14:textId="77777777" w:rsidR="00B2705B" w:rsidRPr="00734B54" w:rsidRDefault="00B2705B" w:rsidP="00A956D5">
              <w:pPr>
                <w:ind w:left="720" w:hanging="720"/>
                <w:rPr>
                  <w:rFonts w:eastAsia="MS Mincho" w:cs="Times New Roman"/>
                </w:rPr>
              </w:pPr>
              <w:r w:rsidRPr="00734B54">
                <w:rPr>
                  <w:rFonts w:eastAsia="MS Mincho" w:cs="Times New Roman"/>
                </w:rPr>
                <w:t xml:space="preserve">Frank, A. (2010). </w:t>
              </w:r>
              <w:r w:rsidRPr="00734B54">
                <w:rPr>
                  <w:rFonts w:eastAsia="MS Mincho" w:cs="Times New Roman"/>
                  <w:i/>
                  <w:iCs/>
                </w:rPr>
                <w:t>The diary of a young girl</w:t>
              </w:r>
              <w:r w:rsidRPr="00734B54">
                <w:rPr>
                  <w:rFonts w:eastAsia="MS Mincho" w:cs="Times New Roman"/>
                </w:rPr>
                <w:t>. New York, NY: Alfred A. Knopf.</w:t>
              </w:r>
            </w:p>
            <w:p w14:paraId="1DBF2852" w14:textId="77777777" w:rsidR="00B2705B" w:rsidRPr="00734B54" w:rsidRDefault="00B2705B" w:rsidP="005B4261">
              <w:pPr>
                <w:ind w:left="720" w:hanging="720"/>
                <w:rPr>
                  <w:rFonts w:eastAsia="MS Mincho" w:cs="Times New Roman"/>
                </w:rPr>
              </w:pPr>
              <w:r w:rsidRPr="00734B54">
                <w:rPr>
                  <w:rFonts w:eastAsia="MS Mincho" w:cs="Times New Roman"/>
                </w:rPr>
                <w:t xml:space="preserve">Frankel, E. (2005). </w:t>
              </w:r>
              <w:r w:rsidRPr="00734B54">
                <w:rPr>
                  <w:rFonts w:eastAsia="MS Mincho" w:cs="Times New Roman"/>
                  <w:i/>
                </w:rPr>
                <w:t xml:space="preserve">Sacred therapy: Jewish spiritual teachings on emotional healing and inner wholensss. </w:t>
              </w:r>
              <w:r w:rsidRPr="00734B54">
                <w:rPr>
                  <w:rFonts w:eastAsia="MS Mincho" w:cs="Times New Roman"/>
                </w:rPr>
                <w:t xml:space="preserve">Boston, MA:  Shambhala.  </w:t>
              </w:r>
            </w:p>
            <w:p w14:paraId="492214B8" w14:textId="4618B206" w:rsidR="00675C8C" w:rsidRPr="00734B54" w:rsidRDefault="00675C8C" w:rsidP="005B018E">
              <w:pPr>
                <w:ind w:left="720" w:hanging="720"/>
                <w:rPr>
                  <w:rFonts w:eastAsia="MS Mincho" w:cs="Times New Roman"/>
                </w:rPr>
              </w:pPr>
              <w:r w:rsidRPr="00734B54">
                <w:rPr>
                  <w:rFonts w:eastAsia="MS Mincho" w:cs="Times New Roman"/>
                </w:rPr>
                <w:t>Gall, T. L., Charbonneau, C., &amp; Florack, P. (2011).  The relationship between religious/spiritual factors and perceived growth following a diagnosis of breast cancer.  Psychology and Health, 26, 287-305.</w:t>
              </w:r>
            </w:p>
            <w:p w14:paraId="07C5DA2A" w14:textId="35A90F6B" w:rsidR="002F0AF9" w:rsidRPr="00734B54" w:rsidRDefault="002F0AF9" w:rsidP="005B018E">
              <w:pPr>
                <w:ind w:left="720" w:hanging="720"/>
                <w:rPr>
                  <w:rFonts w:eastAsia="MS Mincho" w:cs="Times New Roman"/>
                </w:rPr>
              </w:pPr>
              <w:r w:rsidRPr="00734B54">
                <w:rPr>
                  <w:rFonts w:eastAsia="MS Mincho" w:cs="Times New Roman"/>
                </w:rPr>
                <w:t>Greenberg, D. &amp; Huppert, J. D. (2010).  Scrupulosity:  A unique subtype of obsessive-compulsive disorder.  Current Psychiatry Reports, 12, 282-289.</w:t>
              </w:r>
            </w:p>
            <w:p w14:paraId="10C19216" w14:textId="35ED0BFD" w:rsidR="0068730B" w:rsidRPr="00734B54" w:rsidRDefault="0068730B" w:rsidP="005B018E">
              <w:pPr>
                <w:ind w:left="720" w:hanging="720"/>
                <w:rPr>
                  <w:rFonts w:eastAsia="MS Mincho" w:cs="Times New Roman"/>
                </w:rPr>
              </w:pPr>
              <w:r w:rsidRPr="00734B54">
                <w:rPr>
                  <w:rFonts w:eastAsia="MS Mincho" w:cs="Times New Roman"/>
                </w:rPr>
                <w:t xml:space="preserve">Gu, J., Strauss, C., Bond, R., &amp; Cavanagh, K. (2015). How do mindfulness-based cognitive Therapy and mindfulness-based stress reduction improve mental health and wellbeing? A systematic review and meta-analysis of mediation studies. </w:t>
              </w:r>
              <w:r w:rsidRPr="00734B54">
                <w:rPr>
                  <w:rFonts w:eastAsia="MS Mincho" w:cs="Times New Roman"/>
                  <w:i/>
                  <w:iCs/>
                </w:rPr>
                <w:t>Clinical Psychology Review</w:t>
              </w:r>
              <w:r w:rsidRPr="00734B54">
                <w:rPr>
                  <w:rFonts w:eastAsia="MS Mincho" w:cs="Times New Roman"/>
                </w:rPr>
                <w:t xml:space="preserve">, </w:t>
              </w:r>
              <w:r w:rsidRPr="00734B54">
                <w:rPr>
                  <w:rFonts w:eastAsia="MS Mincho" w:cs="Times New Roman"/>
                  <w:i/>
                  <w:iCs/>
                </w:rPr>
                <w:t>37</w:t>
              </w:r>
              <w:r w:rsidRPr="00734B54">
                <w:rPr>
                  <w:rFonts w:eastAsia="MS Mincho" w:cs="Times New Roman"/>
                </w:rPr>
                <w:t>, 1-12. doi: 10.1016/j.cpr.2015.01.006</w:t>
              </w:r>
            </w:p>
            <w:p w14:paraId="776C6245" w14:textId="40EF0389" w:rsidR="00FE2492" w:rsidRPr="00734B54" w:rsidRDefault="00FE2492" w:rsidP="00C463CD">
              <w:pPr>
                <w:ind w:left="720" w:hanging="720"/>
                <w:rPr>
                  <w:rFonts w:eastAsia="MS Mincho" w:cs="Times New Roman"/>
                </w:rPr>
              </w:pPr>
              <w:r w:rsidRPr="00734B54">
                <w:rPr>
                  <w:rFonts w:eastAsia="MS Mincho" w:cs="Times New Roman"/>
                </w:rPr>
                <w:t xml:space="preserve">Haar, J. M., Russo, M., Suñe, A., &amp; Ollier-Malaterre, A. (2014). Outcomes of work–life balance on job satisfaction, life satisfaction and mental health: A study across seven cultures. </w:t>
              </w:r>
              <w:r w:rsidRPr="00734B54">
                <w:rPr>
                  <w:rFonts w:eastAsia="MS Mincho" w:cs="Times New Roman"/>
                  <w:i/>
                  <w:iCs/>
                </w:rPr>
                <w:t>Journal of Vocational Behavior</w:t>
              </w:r>
              <w:r w:rsidRPr="00734B54">
                <w:rPr>
                  <w:rFonts w:eastAsia="MS Mincho" w:cs="Times New Roman"/>
                </w:rPr>
                <w:t xml:space="preserve">, </w:t>
              </w:r>
              <w:r w:rsidRPr="00734B54">
                <w:rPr>
                  <w:rFonts w:eastAsia="MS Mincho" w:cs="Times New Roman"/>
                  <w:i/>
                  <w:iCs/>
                </w:rPr>
                <w:t>85</w:t>
              </w:r>
              <w:r w:rsidRPr="00734B54">
                <w:rPr>
                  <w:rFonts w:eastAsia="MS Mincho" w:cs="Times New Roman"/>
                </w:rPr>
                <w:t xml:space="preserve">(3), 361-373. doi: </w:t>
              </w:r>
              <w:r w:rsidR="00697FE3" w:rsidRPr="00734B54">
                <w:rPr>
                  <w:rFonts w:eastAsia="MS Mincho" w:cs="Times New Roman"/>
                </w:rPr>
                <w:t>10.1016/j.jvb.2014.08.010</w:t>
              </w:r>
            </w:p>
            <w:p w14:paraId="009302A0" w14:textId="77777777" w:rsidR="00B2705B" w:rsidRPr="00734B54" w:rsidRDefault="00B2705B" w:rsidP="00FE0AD9">
              <w:pPr>
                <w:ind w:left="720" w:hanging="720"/>
                <w:rPr>
                  <w:rFonts w:cs="Arial"/>
                </w:rPr>
              </w:pPr>
              <w:r w:rsidRPr="00734B54">
                <w:rPr>
                  <w:rFonts w:eastAsia="MS Mincho" w:cs="Times New Roman"/>
                </w:rPr>
                <w:lastRenderedPageBreak/>
                <w:t xml:space="preserve">Hall, T.W., &amp; Fujikawa, A.M. (2013). God image and the sacred. </w:t>
              </w:r>
              <w:r w:rsidRPr="00734B54">
                <w:rPr>
                  <w:rFonts w:eastAsia="MS Mincho" w:cs="Times New Roman"/>
                  <w:iCs/>
                </w:rPr>
                <w:t xml:space="preserve">In K.I. Pargament, A. Mahoney, &amp; E.P. Shafranske (Eds.), </w:t>
              </w:r>
              <w:r w:rsidRPr="00734B54">
                <w:rPr>
                  <w:rFonts w:cs="Arial"/>
                  <w:i/>
                </w:rPr>
                <w:t xml:space="preserve">APA handbook of psychology, religion, and spirituality (Vol 1): Context, theory, and research </w:t>
              </w:r>
              <w:r w:rsidRPr="00734B54">
                <w:rPr>
                  <w:rFonts w:cs="Arial"/>
                </w:rPr>
                <w:t>(pp. 277-292). Washington, DC: APA Press.</w:t>
              </w:r>
            </w:p>
            <w:p w14:paraId="6EACD2C0" w14:textId="474DFD0A" w:rsidR="00A9475D" w:rsidRPr="00734B54" w:rsidRDefault="00A9475D" w:rsidP="00FE0AD9">
              <w:pPr>
                <w:ind w:left="720" w:hanging="720"/>
                <w:rPr>
                  <w:rFonts w:eastAsia="MS Mincho" w:cs="Times New Roman"/>
                  <w:iCs/>
                </w:rPr>
              </w:pPr>
              <w:r w:rsidRPr="00734B54">
                <w:rPr>
                  <w:rFonts w:eastAsia="MS Mincho" w:cs="Times New Roman"/>
                  <w:iCs/>
                </w:rPr>
                <w:t xml:space="preserve">Hall, D. L., Matz, D. C., &amp; Wood, W. (2010). Why don’t we practice what we preach? A meta-analytic review of religious racism. </w:t>
              </w:r>
              <w:r w:rsidRPr="00734B54">
                <w:rPr>
                  <w:rFonts w:eastAsia="MS Mincho" w:cs="Times New Roman"/>
                  <w:i/>
                  <w:iCs/>
                </w:rPr>
                <w:t>Personality and Social Psychology Review</w:t>
              </w:r>
              <w:r w:rsidRPr="00734B54">
                <w:rPr>
                  <w:rFonts w:eastAsia="MS Mincho" w:cs="Times New Roman"/>
                  <w:iCs/>
                </w:rPr>
                <w:t xml:space="preserve">, </w:t>
              </w:r>
              <w:r w:rsidRPr="00734B54">
                <w:rPr>
                  <w:rFonts w:eastAsia="MS Mincho" w:cs="Times New Roman"/>
                  <w:i/>
                  <w:iCs/>
                </w:rPr>
                <w:t>14</w:t>
              </w:r>
              <w:r w:rsidRPr="00734B54">
                <w:rPr>
                  <w:rFonts w:eastAsia="MS Mincho" w:cs="Times New Roman"/>
                  <w:iCs/>
                </w:rPr>
                <w:t>(1), 126-139. doi: 10.1177/1088868309352179</w:t>
              </w:r>
            </w:p>
            <w:p w14:paraId="22D8540C" w14:textId="77777777" w:rsidR="00B2705B" w:rsidRPr="00734B54" w:rsidRDefault="00B2705B" w:rsidP="00FE0AD9">
              <w:pPr>
                <w:ind w:left="720" w:hanging="720"/>
                <w:rPr>
                  <w:rFonts w:eastAsia="MS Mincho" w:cs="Times New Roman"/>
                </w:rPr>
              </w:pPr>
              <w:r w:rsidRPr="00734B54">
                <w:rPr>
                  <w:rFonts w:eastAsia="MS Mincho" w:cs="Times New Roman"/>
                </w:rPr>
                <w:t xml:space="preserve">Harvey, A. (1991).  </w:t>
              </w:r>
              <w:r w:rsidRPr="00734B54">
                <w:rPr>
                  <w:rFonts w:eastAsia="MS Mincho" w:cs="Times New Roman"/>
                  <w:i/>
                </w:rPr>
                <w:t>Hidden journey:  A spiritual awakening</w:t>
              </w:r>
              <w:r w:rsidRPr="00734B54">
                <w:rPr>
                  <w:rFonts w:eastAsia="MS Mincho" w:cs="Times New Roman"/>
                </w:rPr>
                <w:t>.  New York, NY:  Penguin Books.</w:t>
              </w:r>
            </w:p>
            <w:p w14:paraId="44C10676" w14:textId="2D5E1781" w:rsidR="00A36E1B" w:rsidRPr="00734B54" w:rsidRDefault="00A36E1B" w:rsidP="00FE0AD9">
              <w:pPr>
                <w:ind w:left="720" w:hanging="720"/>
                <w:rPr>
                  <w:rFonts w:eastAsia="MS Mincho" w:cs="Times New Roman"/>
                </w:rPr>
              </w:pPr>
              <w:r w:rsidRPr="00734B54">
                <w:rPr>
                  <w:rFonts w:eastAsia="MS Mincho" w:cs="Times New Roman"/>
                </w:rPr>
                <w:t xml:space="preserve">Hook, J. N., Worthington, E. L. Jr., Davis, D. E., Jennings D. J. II., Gartner, A. L., and Hook, J. P. (2010).  Empirically supported religious and spiritual therapies.  </w:t>
              </w:r>
              <w:r w:rsidRPr="00734B54">
                <w:rPr>
                  <w:rFonts w:eastAsia="MS Mincho" w:cs="Times New Roman"/>
                  <w:i/>
                </w:rPr>
                <w:t>Journal of Clinical Psychology, 66</w:t>
              </w:r>
              <w:r w:rsidRPr="00734B54">
                <w:rPr>
                  <w:rFonts w:eastAsia="MS Mincho" w:cs="Times New Roman"/>
                </w:rPr>
                <w:t>, 46-72.</w:t>
              </w:r>
            </w:p>
            <w:p w14:paraId="0E88D28A" w14:textId="3078CE9D" w:rsidR="0088267B" w:rsidRPr="00734B54" w:rsidRDefault="0088267B" w:rsidP="00395F44">
              <w:pPr>
                <w:ind w:left="720" w:hanging="720"/>
                <w:rPr>
                  <w:rFonts w:eastAsia="MS Mincho" w:cs="Times New Roman"/>
                </w:rPr>
              </w:pPr>
              <w:r w:rsidRPr="00734B54">
                <w:rPr>
                  <w:rFonts w:eastAsia="MS Mincho" w:cs="Times New Roman"/>
                </w:rPr>
                <w:t xml:space="preserve">Hornbacher, M. (1999). </w:t>
              </w:r>
              <w:r w:rsidRPr="00734B54">
                <w:rPr>
                  <w:rFonts w:eastAsia="MS Mincho" w:cs="Times New Roman"/>
                  <w:i/>
                </w:rPr>
                <w:t>Wasted: A memoir of anorexia and bulimia</w:t>
              </w:r>
              <w:r w:rsidRPr="00734B54">
                <w:rPr>
                  <w:rFonts w:eastAsia="MS Mincho" w:cs="Times New Roman"/>
                </w:rPr>
                <w:t>.</w:t>
              </w:r>
              <w:r w:rsidR="00395F44" w:rsidRPr="00734B54">
                <w:rPr>
                  <w:rFonts w:eastAsia="MS Mincho" w:cs="Times New Roman"/>
                </w:rPr>
                <w:t xml:space="preserve"> New York, NY: Harper Collins. </w:t>
              </w:r>
            </w:p>
            <w:p w14:paraId="2AB55E47" w14:textId="37B9A993" w:rsidR="00A67BAF" w:rsidRPr="00734B54" w:rsidRDefault="00A67BAF" w:rsidP="00FE0AD9">
              <w:pPr>
                <w:ind w:left="720" w:hanging="720"/>
                <w:rPr>
                  <w:rFonts w:eastAsia="MS Mincho" w:cs="Times New Roman"/>
                </w:rPr>
              </w:pPr>
              <w:r w:rsidRPr="00734B54">
                <w:rPr>
                  <w:rFonts w:eastAsia="MS Mincho" w:cs="Times New Roman"/>
                </w:rPr>
                <w:t xml:space="preserve">Hunsberger, B., &amp; Jackson, L. M. (2005). Religion, meaning, and prejudice. </w:t>
              </w:r>
              <w:r w:rsidRPr="00734B54">
                <w:rPr>
                  <w:rFonts w:eastAsia="MS Mincho" w:cs="Times New Roman"/>
                  <w:i/>
                  <w:iCs/>
                </w:rPr>
                <w:t>Journal of Social Issues</w:t>
              </w:r>
              <w:r w:rsidRPr="00734B54">
                <w:rPr>
                  <w:rFonts w:eastAsia="MS Mincho" w:cs="Times New Roman"/>
                </w:rPr>
                <w:t xml:space="preserve">, </w:t>
              </w:r>
              <w:r w:rsidRPr="00734B54">
                <w:rPr>
                  <w:rFonts w:eastAsia="MS Mincho" w:cs="Times New Roman"/>
                  <w:i/>
                  <w:iCs/>
                </w:rPr>
                <w:t>61</w:t>
              </w:r>
              <w:r w:rsidRPr="00734B54">
                <w:rPr>
                  <w:rFonts w:eastAsia="MS Mincho" w:cs="Times New Roman"/>
                </w:rPr>
                <w:t>(4), 807-826. doi: 10.1111/j.1540-4560.2005.00433.x</w:t>
              </w:r>
            </w:p>
            <w:p w14:paraId="30CAE861" w14:textId="5ADED7A5" w:rsidR="00E563D5" w:rsidRPr="00734B54" w:rsidRDefault="00E563D5" w:rsidP="00FE0AD9">
              <w:pPr>
                <w:ind w:left="720" w:hanging="720"/>
                <w:rPr>
                  <w:rFonts w:eastAsia="MS Mincho" w:cs="Times New Roman"/>
                </w:rPr>
              </w:pPr>
              <w:r w:rsidRPr="00734B54">
                <w:rPr>
                  <w:rFonts w:eastAsia="MS Mincho" w:cs="Times New Roman"/>
                </w:rPr>
                <w:t xml:space="preserve">Jenkinson, C. E., Dickens, A. P., Jones, K., Thompson-Coon, J., Taylor, R. S., Rogers, M., ... &amp; Richards, S. H. (2013). Is volunteering a public health intervention? A systematic review and meta-analysis of the health and survival of volunteers. </w:t>
              </w:r>
              <w:r w:rsidRPr="00734B54">
                <w:rPr>
                  <w:rFonts w:eastAsia="MS Mincho" w:cs="Times New Roman"/>
                  <w:i/>
                  <w:iCs/>
                </w:rPr>
                <w:t>BMC Public Health</w:t>
              </w:r>
              <w:r w:rsidRPr="00734B54">
                <w:rPr>
                  <w:rFonts w:eastAsia="MS Mincho" w:cs="Times New Roman"/>
                </w:rPr>
                <w:t xml:space="preserve">, </w:t>
              </w:r>
              <w:r w:rsidRPr="00734B54">
                <w:rPr>
                  <w:rFonts w:eastAsia="MS Mincho" w:cs="Times New Roman"/>
                  <w:i/>
                  <w:iCs/>
                </w:rPr>
                <w:t>13</w:t>
              </w:r>
              <w:r w:rsidRPr="00734B54">
                <w:rPr>
                  <w:rFonts w:eastAsia="MS Mincho" w:cs="Times New Roman"/>
                </w:rPr>
                <w:t>(1), 773. doi: 10.1186/1471-2458-13-773</w:t>
              </w:r>
            </w:p>
            <w:p w14:paraId="601D125F" w14:textId="77777777" w:rsidR="00B2705B" w:rsidRPr="00734B54" w:rsidRDefault="00B2705B" w:rsidP="00FE0AD9">
              <w:pPr>
                <w:ind w:left="720" w:hanging="720"/>
                <w:rPr>
                  <w:rFonts w:eastAsia="MS Mincho" w:cs="Times New Roman"/>
                </w:rPr>
              </w:pPr>
              <w:r w:rsidRPr="00734B54">
                <w:rPr>
                  <w:rFonts w:eastAsia="MS Mincho" w:cs="Times New Roman"/>
                </w:rPr>
                <w:t xml:space="preserve">Kiessling, M. K. (2010). Spirituality as a component of holistic student development: Perspectives and practices of student affairs professionals. </w:t>
              </w:r>
              <w:r w:rsidRPr="00734B54">
                <w:rPr>
                  <w:rFonts w:eastAsia="MS Mincho" w:cs="Times New Roman"/>
                  <w:i/>
                  <w:iCs/>
                </w:rPr>
                <w:t>Journal of College and Character</w:t>
              </w:r>
              <w:r w:rsidRPr="00734B54">
                <w:rPr>
                  <w:rFonts w:eastAsia="MS Mincho" w:cs="Times New Roman"/>
                </w:rPr>
                <w:t xml:space="preserve">, </w:t>
              </w:r>
              <w:r w:rsidRPr="00734B54">
                <w:rPr>
                  <w:rFonts w:eastAsia="MS Mincho" w:cs="Times New Roman"/>
                  <w:i/>
                  <w:iCs/>
                </w:rPr>
                <w:t>11</w:t>
              </w:r>
              <w:r w:rsidRPr="00734B54">
                <w:rPr>
                  <w:rFonts w:eastAsia="MS Mincho" w:cs="Times New Roman"/>
                </w:rPr>
                <w:t>(3). doi: 10.2202/1940-1639.1721</w:t>
              </w:r>
            </w:p>
            <w:p w14:paraId="396E4D8B" w14:textId="120421E3" w:rsidR="00DF38AB" w:rsidRPr="00734B54" w:rsidRDefault="00DF38AB" w:rsidP="00DF38AB">
              <w:pPr>
                <w:ind w:left="720" w:hanging="720"/>
                <w:rPr>
                  <w:rFonts w:eastAsia="MS Mincho" w:cs="Times New Roman"/>
                </w:rPr>
              </w:pPr>
              <w:r w:rsidRPr="00734B54">
                <w:rPr>
                  <w:rFonts w:eastAsia="MS Mincho" w:cs="Times New Roman"/>
                </w:rPr>
                <w:t>Kim, S., Thibodeau, R., &amp; Jorgensen, R. S. (2011). Shame, guilt, and depressive symptoms: a meta-analytic review. </w:t>
              </w:r>
              <w:r w:rsidRPr="00734B54">
                <w:rPr>
                  <w:rFonts w:eastAsia="MS Mincho" w:cs="Times New Roman"/>
                  <w:i/>
                  <w:iCs/>
                </w:rPr>
                <w:t>Psychological Bulletin</w:t>
              </w:r>
              <w:r w:rsidRPr="00734B54">
                <w:rPr>
                  <w:rFonts w:eastAsia="MS Mincho" w:cs="Times New Roman"/>
                </w:rPr>
                <w:t>, </w:t>
              </w:r>
              <w:r w:rsidRPr="00734B54">
                <w:rPr>
                  <w:rFonts w:eastAsia="MS Mincho" w:cs="Times New Roman"/>
                  <w:i/>
                  <w:iCs/>
                </w:rPr>
                <w:t>137</w:t>
              </w:r>
              <w:r w:rsidRPr="00734B54">
                <w:rPr>
                  <w:rFonts w:eastAsia="MS Mincho" w:cs="Times New Roman"/>
                </w:rPr>
                <w:t>(1), 68. doi: 10.1037/a0021466</w:t>
              </w:r>
            </w:p>
            <w:p w14:paraId="5656ACD3" w14:textId="77777777" w:rsidR="00B2705B" w:rsidRPr="00734B54" w:rsidRDefault="00B2705B" w:rsidP="00F46AE8">
              <w:pPr>
                <w:ind w:left="720" w:hanging="720"/>
                <w:rPr>
                  <w:rFonts w:eastAsia="MS Mincho" w:cs="Times New Roman"/>
                </w:rPr>
              </w:pPr>
              <w:r w:rsidRPr="00734B54">
                <w:rPr>
                  <w:rFonts w:eastAsia="MS Mincho" w:cs="Times New Roman"/>
                </w:rPr>
                <w:lastRenderedPageBreak/>
                <w:t xml:space="preserve">Kitchener, K. S., &amp; Brenner, H. G. (1990). Wisdom and reflective Judgment: knowing in the face of uncertainty. In R.J. Sternberg (Ed.), </w:t>
              </w:r>
              <w:r w:rsidRPr="00734B54">
                <w:rPr>
                  <w:rFonts w:eastAsia="MS Mincho" w:cs="Times New Roman"/>
                  <w:i/>
                  <w:iCs/>
                </w:rPr>
                <w:t>Wisdom: Its nature, origins, and development</w:t>
              </w:r>
              <w:r w:rsidRPr="00734B54">
                <w:rPr>
                  <w:rFonts w:eastAsia="MS Mincho" w:cs="Times New Roman"/>
                </w:rPr>
                <w:t xml:space="preserve"> (pp. 212-229). New York, NY: Cambridge University Press.</w:t>
              </w:r>
            </w:p>
            <w:p w14:paraId="563108CC" w14:textId="77777777" w:rsidR="00B2705B" w:rsidRPr="00734B54" w:rsidRDefault="00B2705B" w:rsidP="00F46AE8">
              <w:pPr>
                <w:ind w:left="720" w:hanging="720"/>
                <w:rPr>
                  <w:rFonts w:eastAsia="MS Mincho" w:cs="Times New Roman"/>
                </w:rPr>
              </w:pPr>
              <w:r w:rsidRPr="00734B54">
                <w:rPr>
                  <w:rFonts w:eastAsia="MS Mincho" w:cs="Times New Roman"/>
                </w:rPr>
                <w:t xml:space="preserve">Krause, N. (2003). Religious meaning and subjective well-being in late life. </w:t>
              </w:r>
              <w:r w:rsidRPr="00734B54">
                <w:rPr>
                  <w:rFonts w:eastAsia="MS Mincho" w:cs="Times New Roman"/>
                  <w:i/>
                  <w:iCs/>
                </w:rPr>
                <w:t>The Journals of Gerontology Series B: Psychological Sciences and Social Sciences</w:t>
              </w:r>
              <w:r w:rsidRPr="00734B54">
                <w:rPr>
                  <w:rFonts w:eastAsia="MS Mincho" w:cs="Times New Roman"/>
                </w:rPr>
                <w:t xml:space="preserve">, </w:t>
              </w:r>
              <w:r w:rsidRPr="00734B54">
                <w:rPr>
                  <w:rFonts w:eastAsia="MS Mincho" w:cs="Times New Roman"/>
                  <w:i/>
                  <w:iCs/>
                </w:rPr>
                <w:t>58</w:t>
              </w:r>
              <w:r w:rsidRPr="00734B54">
                <w:rPr>
                  <w:rFonts w:eastAsia="MS Mincho" w:cs="Times New Roman"/>
                </w:rPr>
                <w:t>(3), S160-S170. doi: 10.1093/geronb/58.3.S160</w:t>
              </w:r>
            </w:p>
            <w:p w14:paraId="5D2D526A" w14:textId="23EA5C83" w:rsidR="003B67B1" w:rsidRPr="00734B54" w:rsidRDefault="003B67B1" w:rsidP="001403E3">
              <w:pPr>
                <w:ind w:left="720" w:hanging="720"/>
                <w:rPr>
                  <w:rFonts w:eastAsia="MS Mincho" w:cs="Times New Roman"/>
                </w:rPr>
              </w:pPr>
              <w:r w:rsidRPr="00734B54">
                <w:rPr>
                  <w:rFonts w:eastAsia="MS Mincho" w:cs="Times New Roman"/>
                </w:rPr>
                <w:t xml:space="preserve">Krause, N., Emmons, R. A., &amp; Ironson, G. (2015). Benevolent images of God, gratitude, and physical health status. </w:t>
              </w:r>
              <w:r w:rsidRPr="00734B54">
                <w:rPr>
                  <w:rFonts w:eastAsia="MS Mincho" w:cs="Times New Roman"/>
                  <w:i/>
                  <w:iCs/>
                </w:rPr>
                <w:t>Journal of Religion and Health</w:t>
              </w:r>
              <w:r w:rsidRPr="00734B54">
                <w:rPr>
                  <w:rFonts w:eastAsia="MS Mincho" w:cs="Times New Roman"/>
                </w:rPr>
                <w:t>, 1-17. doi: 10.1007/s10943-015-0063-0</w:t>
              </w:r>
            </w:p>
            <w:p w14:paraId="55CA587F" w14:textId="6E5CF142" w:rsidR="00E563D5" w:rsidRPr="00734B54" w:rsidRDefault="00E563D5" w:rsidP="0088267B">
              <w:pPr>
                <w:ind w:left="720" w:hanging="720"/>
                <w:rPr>
                  <w:rFonts w:eastAsia="MS Mincho" w:cs="Times New Roman"/>
                </w:rPr>
              </w:pPr>
              <w:r w:rsidRPr="00734B54">
                <w:rPr>
                  <w:rFonts w:eastAsia="MS Mincho" w:cs="Times New Roman"/>
                </w:rPr>
                <w:t xml:space="preserve">Kumar, S., Calvo, R., Avendano, M., Sivaramakrishnan, K., &amp; Berkman, L. F. (2012). Social support, volunteering and health around the world: Cross-national evidence from 139 countries. </w:t>
              </w:r>
              <w:r w:rsidRPr="00734B54">
                <w:rPr>
                  <w:rFonts w:eastAsia="MS Mincho" w:cs="Times New Roman"/>
                  <w:i/>
                  <w:iCs/>
                </w:rPr>
                <w:t>Social Science &amp; Medicine</w:t>
              </w:r>
              <w:r w:rsidRPr="00734B54">
                <w:rPr>
                  <w:rFonts w:eastAsia="MS Mincho" w:cs="Times New Roman"/>
                </w:rPr>
                <w:t xml:space="preserve">, </w:t>
              </w:r>
              <w:r w:rsidRPr="00734B54">
                <w:rPr>
                  <w:rFonts w:eastAsia="MS Mincho" w:cs="Times New Roman"/>
                  <w:i/>
                  <w:iCs/>
                </w:rPr>
                <w:t>74</w:t>
              </w:r>
              <w:r w:rsidRPr="00734B54">
                <w:rPr>
                  <w:rFonts w:eastAsia="MS Mincho" w:cs="Times New Roman"/>
                </w:rPr>
                <w:t xml:space="preserve">(5), 696-706. doi: </w:t>
              </w:r>
              <w:r w:rsidR="00A71602" w:rsidRPr="00734B54">
                <w:rPr>
                  <w:rFonts w:eastAsia="MS Mincho" w:cs="Times New Roman"/>
                </w:rPr>
                <w:t>10.1016/j.socscimed.2011.11.017</w:t>
              </w:r>
            </w:p>
            <w:p w14:paraId="322B5466" w14:textId="77777777" w:rsidR="00B2705B" w:rsidRPr="00734B54" w:rsidRDefault="00B2705B" w:rsidP="00AF73C2">
              <w:pPr>
                <w:ind w:left="720" w:hanging="720"/>
                <w:rPr>
                  <w:rFonts w:eastAsia="MS Mincho" w:cs="Times New Roman"/>
                </w:rPr>
              </w:pPr>
              <w:r w:rsidRPr="00734B54">
                <w:rPr>
                  <w:rFonts w:eastAsia="MS Mincho" w:cs="Times New Roman"/>
                </w:rPr>
                <w:t>Laythe, B., Finkel, D. G., Bringle, R. G., &amp; Kirkpatrick, L. A. (2002). Religious fundamentalism as a predictor of prejudice: A two</w:t>
              </w:r>
              <w:r w:rsidRPr="00734B54">
                <w:rPr>
                  <w:rFonts w:eastAsia="MS Mincho" w:cs="Palatino Linotype"/>
                </w:rPr>
                <w:t>‐</w:t>
              </w:r>
              <w:r w:rsidRPr="00734B54">
                <w:rPr>
                  <w:rFonts w:eastAsia="MS Mincho" w:cs="Times New Roman"/>
                </w:rPr>
                <w:t xml:space="preserve">component model. </w:t>
              </w:r>
              <w:r w:rsidRPr="00734B54">
                <w:rPr>
                  <w:rFonts w:eastAsia="MS Mincho" w:cs="Times New Roman"/>
                  <w:i/>
                  <w:iCs/>
                </w:rPr>
                <w:t>Journal for the Scientific study of Religion</w:t>
              </w:r>
              <w:r w:rsidRPr="00734B54">
                <w:rPr>
                  <w:rFonts w:eastAsia="MS Mincho" w:cs="Times New Roman"/>
                </w:rPr>
                <w:t xml:space="preserve">, </w:t>
              </w:r>
              <w:r w:rsidRPr="00734B54">
                <w:rPr>
                  <w:rFonts w:eastAsia="MS Mincho" w:cs="Times New Roman"/>
                  <w:i/>
                  <w:iCs/>
                </w:rPr>
                <w:t>41</w:t>
              </w:r>
              <w:r w:rsidRPr="00734B54">
                <w:rPr>
                  <w:rFonts w:eastAsia="MS Mincho" w:cs="Times New Roman"/>
                </w:rPr>
                <w:t>(4), 623-635. doi: 10.1111/1468-5906.00142</w:t>
              </w:r>
            </w:p>
            <w:p w14:paraId="4904FF43" w14:textId="321285DB" w:rsidR="00FE2492" w:rsidRPr="00734B54" w:rsidRDefault="00FE2492" w:rsidP="00AF73C2">
              <w:pPr>
                <w:ind w:left="720" w:hanging="720"/>
                <w:rPr>
                  <w:rFonts w:eastAsia="MS Mincho" w:cs="Times New Roman"/>
                </w:rPr>
              </w:pPr>
              <w:r w:rsidRPr="00734B54">
                <w:rPr>
                  <w:rFonts w:eastAsia="MS Mincho" w:cs="Times New Roman"/>
                </w:rPr>
                <w:t xml:space="preserve">Lunau, T., Bambra, C., Eikemo, T. A., van der Wel, K. A., &amp; Dragano, N. (2014). A balancing act? Work–life balance, health and well-being in European welfare states. </w:t>
              </w:r>
              <w:r w:rsidRPr="00734B54">
                <w:rPr>
                  <w:rFonts w:eastAsia="MS Mincho" w:cs="Times New Roman"/>
                  <w:i/>
                  <w:iCs/>
                </w:rPr>
                <w:t>The European Journal of Public Health</w:t>
              </w:r>
              <w:r w:rsidRPr="00734B54">
                <w:rPr>
                  <w:rFonts w:eastAsia="MS Mincho" w:cs="Times New Roman"/>
                </w:rPr>
                <w:t xml:space="preserve">, </w:t>
              </w:r>
              <w:r w:rsidRPr="00734B54">
                <w:rPr>
                  <w:rFonts w:eastAsia="MS Mincho" w:cs="Times New Roman"/>
                  <w:i/>
                  <w:iCs/>
                </w:rPr>
                <w:t>24</w:t>
              </w:r>
              <w:r w:rsidRPr="00734B54">
                <w:rPr>
                  <w:rFonts w:eastAsia="MS Mincho" w:cs="Times New Roman"/>
                </w:rPr>
                <w:t>(3), 422-427. doi: 10.1093/eurpub/cku010</w:t>
              </w:r>
            </w:p>
            <w:p w14:paraId="70118FF0" w14:textId="156F4F13" w:rsidR="00675C8C" w:rsidRPr="00734B54" w:rsidRDefault="00675C8C" w:rsidP="00AF73C2">
              <w:pPr>
                <w:ind w:left="720" w:hanging="720"/>
                <w:rPr>
                  <w:rFonts w:eastAsia="MS Mincho" w:cs="Times New Roman"/>
                </w:rPr>
              </w:pPr>
              <w:r w:rsidRPr="00734B54">
                <w:rPr>
                  <w:rFonts w:eastAsia="MS Mincho" w:cs="Times New Roman"/>
                </w:rPr>
                <w:t xml:space="preserve">Magyar-Russell, G., Pargament, K. I., Trevino, K. M., &amp; Sherman, J. E. (2013).  Religious and spiritual appraisals and coping strategies among patients in medical rehabilitation.  </w:t>
              </w:r>
              <w:r w:rsidRPr="00734B54">
                <w:rPr>
                  <w:rFonts w:eastAsia="MS Mincho" w:cs="Times New Roman"/>
                  <w:i/>
                </w:rPr>
                <w:t>Research in the Social Scientific Study of Religion, 24</w:t>
              </w:r>
              <w:r w:rsidRPr="00734B54">
                <w:rPr>
                  <w:rFonts w:eastAsia="MS Mincho" w:cs="Times New Roman"/>
                </w:rPr>
                <w:t>, 92-135.</w:t>
              </w:r>
            </w:p>
            <w:p w14:paraId="2DC75903" w14:textId="77777777" w:rsidR="00B2705B" w:rsidRPr="00734B54" w:rsidRDefault="00B2705B" w:rsidP="00DF38AB">
              <w:pPr>
                <w:ind w:left="720" w:hanging="720"/>
                <w:rPr>
                  <w:rFonts w:eastAsia="MS Mincho" w:cs="Times New Roman"/>
                </w:rPr>
              </w:pPr>
              <w:r w:rsidRPr="00734B54">
                <w:rPr>
                  <w:rFonts w:eastAsia="MS Mincho" w:cs="Times New Roman"/>
                </w:rPr>
                <w:lastRenderedPageBreak/>
                <w:t xml:space="preserve">Mahoney, A., Pargament, K. I., Cole, B., Jewell, T., Magyar, G. M., Tarakeshwar, N., Murray-Swank, N.A., &amp; Phillips, R. (2005). A Higher Purpose: The Sanctification of Strivings in a Community Sample. </w:t>
              </w:r>
              <w:r w:rsidRPr="00734B54">
                <w:rPr>
                  <w:rFonts w:eastAsia="MS Mincho" w:cs="Times New Roman"/>
                  <w:i/>
                  <w:iCs/>
                </w:rPr>
                <w:t>The International Journal for the Psychology of Religion</w:t>
              </w:r>
              <w:r w:rsidRPr="00734B54">
                <w:rPr>
                  <w:rFonts w:eastAsia="MS Mincho" w:cs="Times New Roman"/>
                </w:rPr>
                <w:t xml:space="preserve">, </w:t>
              </w:r>
              <w:r w:rsidRPr="00734B54">
                <w:rPr>
                  <w:rFonts w:eastAsia="MS Mincho" w:cs="Times New Roman"/>
                  <w:i/>
                  <w:iCs/>
                </w:rPr>
                <w:t>15</w:t>
              </w:r>
              <w:r w:rsidRPr="00734B54">
                <w:rPr>
                  <w:rFonts w:eastAsia="MS Mincho" w:cs="Times New Roman"/>
                </w:rPr>
                <w:t>(3), 239-262. doi: 10.1207/s15327582ijpr1503_4</w:t>
              </w:r>
            </w:p>
            <w:p w14:paraId="53AE9890" w14:textId="77777777" w:rsidR="00B2705B" w:rsidRPr="00734B54" w:rsidRDefault="00B2705B" w:rsidP="00DF38AB">
              <w:pPr>
                <w:ind w:left="720" w:hanging="720"/>
                <w:rPr>
                  <w:rFonts w:eastAsia="MS Mincho" w:cs="Times New Roman"/>
                </w:rPr>
              </w:pPr>
              <w:r w:rsidRPr="00734B54">
                <w:rPr>
                  <w:rFonts w:eastAsia="MS Mincho" w:cs="Times New Roman"/>
                </w:rPr>
                <w:t xml:space="preserve">Martos, T., Kézdy, A., &amp; Horváth-Szabó, K. (2011). Religious motivations for everyday goals: Their religious context and potential consequences. </w:t>
              </w:r>
              <w:r w:rsidRPr="00734B54">
                <w:rPr>
                  <w:rFonts w:eastAsia="MS Mincho" w:cs="Times New Roman"/>
                  <w:i/>
                  <w:iCs/>
                </w:rPr>
                <w:t>Motivation and emotion</w:t>
              </w:r>
              <w:r w:rsidRPr="00734B54">
                <w:rPr>
                  <w:rFonts w:eastAsia="MS Mincho" w:cs="Times New Roman"/>
                </w:rPr>
                <w:t xml:space="preserve">, </w:t>
              </w:r>
              <w:r w:rsidRPr="00734B54">
                <w:rPr>
                  <w:rFonts w:eastAsia="MS Mincho" w:cs="Times New Roman"/>
                  <w:i/>
                  <w:iCs/>
                </w:rPr>
                <w:t>35</w:t>
              </w:r>
              <w:r w:rsidRPr="00734B54">
                <w:rPr>
                  <w:rFonts w:eastAsia="MS Mincho" w:cs="Times New Roman"/>
                </w:rPr>
                <w:t>(1), 75-88. doi: 10.1007/s11031-010-9198-1</w:t>
              </w:r>
            </w:p>
            <w:p w14:paraId="6C1FA94C" w14:textId="77777777" w:rsidR="00B2705B" w:rsidRPr="00734B54" w:rsidRDefault="00B2705B" w:rsidP="00DF38AB">
              <w:pPr>
                <w:ind w:left="720" w:hanging="720"/>
                <w:rPr>
                  <w:rFonts w:eastAsia="MS Mincho" w:cs="Times New Roman"/>
                </w:rPr>
              </w:pPr>
              <w:r w:rsidRPr="00734B54">
                <w:rPr>
                  <w:rFonts w:eastAsia="MS Mincho" w:cs="Times New Roman"/>
                </w:rPr>
                <w:t xml:space="preserve">Mayhew, M.J. (2014). </w:t>
              </w:r>
              <w:r w:rsidRPr="00734B54">
                <w:rPr>
                  <w:rFonts w:eastAsia="MS Mincho" w:cs="Times New Roman"/>
                  <w:i/>
                </w:rPr>
                <w:t>Interfaith effectiveness.</w:t>
              </w:r>
              <w:r w:rsidRPr="00734B54">
                <w:rPr>
                  <w:rFonts w:eastAsia="MS Mincho" w:cs="Times New Roman"/>
                </w:rPr>
                <w:t xml:space="preserve"> [PowerPoint slides]. Retrieved from the U.S. Department of Education Center for Faith-based and Neighborhood Partnerships site: http://www.ed.gov/edblogs/fbnp/files/2013/07/Mayhew-Presentation.pdf</w:t>
              </w:r>
            </w:p>
            <w:p w14:paraId="69FF2BE7" w14:textId="77777777" w:rsidR="00B2705B" w:rsidRPr="00734B54" w:rsidRDefault="00B2705B" w:rsidP="00123D94">
              <w:pPr>
                <w:ind w:left="720" w:hanging="720"/>
                <w:rPr>
                  <w:rFonts w:eastAsia="MS Mincho" w:cs="Times New Roman"/>
                </w:rPr>
              </w:pPr>
              <w:r w:rsidRPr="00734B54">
                <w:rPr>
                  <w:rFonts w:eastAsia="MS Mincho" w:cs="Times New Roman"/>
                </w:rPr>
                <w:t xml:space="preserve">McIntosh, D. N., Inglehart, M. r., &amp; Pacini, R. (1990).  </w:t>
              </w:r>
              <w:r w:rsidRPr="00734B54">
                <w:rPr>
                  <w:rFonts w:eastAsia="MS Mincho" w:cs="Times New Roman"/>
                  <w:i/>
                </w:rPr>
                <w:t xml:space="preserve">Flexible and central religious belief systems and adjustment to college. </w:t>
              </w:r>
              <w:r w:rsidRPr="00734B54">
                <w:rPr>
                  <w:rFonts w:eastAsia="MS Mincho" w:cs="Times New Roman"/>
                </w:rPr>
                <w:t xml:space="preserve"> Paper presented at the meeting of the Midwestern Psychological Association, Chicago, IL.</w:t>
              </w:r>
            </w:p>
            <w:p w14:paraId="76C2A940" w14:textId="466FE49A" w:rsidR="005B018E" w:rsidRPr="00734B54" w:rsidRDefault="005B018E" w:rsidP="00560200">
              <w:pPr>
                <w:ind w:left="720" w:hanging="720"/>
                <w:rPr>
                  <w:rFonts w:eastAsia="MS Mincho" w:cs="Times New Roman"/>
                </w:rPr>
              </w:pPr>
              <w:r w:rsidRPr="00734B54">
                <w:rPr>
                  <w:rFonts w:eastAsia="MS Mincho" w:cs="Times New Roman"/>
                </w:rPr>
                <w:t xml:space="preserve">Ménard, J., &amp; Brunet, L. (2011). Authenticity and well-being in the workplace: A mediation model. </w:t>
              </w:r>
              <w:r w:rsidRPr="00734B54">
                <w:rPr>
                  <w:rFonts w:eastAsia="MS Mincho" w:cs="Times New Roman"/>
                  <w:i/>
                  <w:iCs/>
                </w:rPr>
                <w:t>Journal of Managerial Psychology</w:t>
              </w:r>
              <w:r w:rsidRPr="00734B54">
                <w:rPr>
                  <w:rFonts w:eastAsia="MS Mincho" w:cs="Times New Roman"/>
                </w:rPr>
                <w:t xml:space="preserve">, </w:t>
              </w:r>
              <w:r w:rsidRPr="00734B54">
                <w:rPr>
                  <w:rFonts w:eastAsia="MS Mincho" w:cs="Times New Roman"/>
                  <w:i/>
                  <w:iCs/>
                </w:rPr>
                <w:t>26</w:t>
              </w:r>
              <w:r w:rsidRPr="00734B54">
                <w:rPr>
                  <w:rFonts w:eastAsia="MS Mincho" w:cs="Times New Roman"/>
                </w:rPr>
                <w:t>(4), 331-346. doi: 10.1108/02683941111124854</w:t>
              </w:r>
            </w:p>
            <w:p w14:paraId="5F67D910" w14:textId="7BEAAD48" w:rsidR="00774CEE" w:rsidRPr="00734B54" w:rsidRDefault="00774CEE" w:rsidP="00774CEE">
              <w:pPr>
                <w:ind w:left="720" w:hanging="720"/>
                <w:rPr>
                  <w:rFonts w:eastAsia="MS Mincho" w:cs="Times New Roman"/>
                </w:rPr>
              </w:pPr>
              <w:r w:rsidRPr="00734B54">
                <w:rPr>
                  <w:rFonts w:eastAsia="MS Mincho" w:cs="Times New Roman"/>
                </w:rPr>
                <w:t xml:space="preserve">Murray, K., &amp; Ciarrocchi, J. W. (2007). The dark side of religion, spirituality, and the moral emotions: Shame, guilt, and negative religiosity as markers for life dissatisfaction. </w:t>
              </w:r>
              <w:r w:rsidRPr="00734B54">
                <w:rPr>
                  <w:rFonts w:eastAsia="MS Mincho" w:cs="Times New Roman"/>
                  <w:i/>
                  <w:iCs/>
                </w:rPr>
                <w:t>Journal of Pastoral Counseling</w:t>
              </w:r>
              <w:r w:rsidRPr="00734B54">
                <w:rPr>
                  <w:rFonts w:eastAsia="MS Mincho" w:cs="Times New Roman"/>
                </w:rPr>
                <w:t>, </w:t>
              </w:r>
              <w:r w:rsidRPr="00734B54">
                <w:rPr>
                  <w:rFonts w:eastAsia="MS Mincho" w:cs="Times New Roman"/>
                  <w:i/>
                  <w:iCs/>
                </w:rPr>
                <w:t>42,</w:t>
              </w:r>
              <w:r w:rsidRPr="00734B54">
                <w:rPr>
                  <w:rFonts w:eastAsia="MS Mincho" w:cs="Times New Roman"/>
                  <w:iCs/>
                </w:rPr>
                <w:t xml:space="preserve"> 22-41</w:t>
              </w:r>
              <w:r w:rsidRPr="00734B54">
                <w:rPr>
                  <w:rFonts w:eastAsia="MS Mincho" w:cs="Times New Roman"/>
                </w:rPr>
                <w:t>. doi: 33363020</w:t>
              </w:r>
            </w:p>
            <w:p w14:paraId="38C7FB09" w14:textId="77777777" w:rsidR="00B2705B" w:rsidRPr="00734B54" w:rsidRDefault="00B2705B" w:rsidP="005B018E">
              <w:pPr>
                <w:ind w:left="720" w:hanging="720"/>
                <w:rPr>
                  <w:rFonts w:eastAsia="MS Mincho" w:cs="Times New Roman"/>
                </w:rPr>
              </w:pPr>
              <w:r w:rsidRPr="00734B54">
                <w:rPr>
                  <w:rFonts w:eastAsia="MS Mincho" w:cs="Times New Roman"/>
                </w:rPr>
                <w:t xml:space="preserve">Murray-Swank, N. A. (2003). </w:t>
              </w:r>
              <w:r w:rsidRPr="00734B54">
                <w:rPr>
                  <w:rFonts w:eastAsia="MS Mincho" w:cs="Times New Roman"/>
                  <w:i/>
                  <w:iCs/>
                </w:rPr>
                <w:t>Solace for the soul: An evaluation of a psycho-spiritual intervention for female survivors of sexual abuse</w:t>
              </w:r>
              <w:r w:rsidRPr="00734B54">
                <w:rPr>
                  <w:rFonts w:eastAsia="MS Mincho" w:cs="Times New Roman"/>
                </w:rPr>
                <w:t xml:space="preserve"> (Doctoral dissertation).  Bowling Green State University, Ohio.</w:t>
              </w:r>
            </w:p>
            <w:p w14:paraId="6AF66541" w14:textId="77777777" w:rsidR="00B2705B" w:rsidRPr="00734B54" w:rsidRDefault="00B2705B" w:rsidP="005B018E">
              <w:pPr>
                <w:ind w:left="720" w:hanging="720"/>
                <w:rPr>
                  <w:rFonts w:eastAsia="MS Mincho" w:cs="Times New Roman"/>
                </w:rPr>
              </w:pPr>
              <w:r w:rsidRPr="00734B54">
                <w:rPr>
                  <w:rFonts w:eastAsia="MS Mincho" w:cs="Times New Roman"/>
                </w:rPr>
                <w:lastRenderedPageBreak/>
                <w:t xml:space="preserve">Murray-Swank, N. A., &amp; Pargament, K. I. (2005). God, where are you?: Evaluating a spiritually-integrated intervention for sexual abuse. </w:t>
              </w:r>
              <w:r w:rsidRPr="00734B54">
                <w:rPr>
                  <w:rFonts w:eastAsia="MS Mincho" w:cs="Times New Roman"/>
                  <w:i/>
                  <w:iCs/>
                </w:rPr>
                <w:t>Mental Health, Religion &amp; Culture</w:t>
              </w:r>
              <w:r w:rsidRPr="00734B54">
                <w:rPr>
                  <w:rFonts w:eastAsia="MS Mincho" w:cs="Times New Roman"/>
                </w:rPr>
                <w:t xml:space="preserve">, </w:t>
              </w:r>
              <w:r w:rsidRPr="00734B54">
                <w:rPr>
                  <w:rFonts w:eastAsia="MS Mincho" w:cs="Times New Roman"/>
                  <w:i/>
                  <w:iCs/>
                </w:rPr>
                <w:t>8</w:t>
              </w:r>
              <w:r w:rsidRPr="00734B54">
                <w:rPr>
                  <w:rFonts w:eastAsia="MS Mincho" w:cs="Times New Roman"/>
                </w:rPr>
                <w:t>(3), 191-203. doi: 10.1080/13694670500138866</w:t>
              </w:r>
            </w:p>
            <w:p w14:paraId="057DD5A4" w14:textId="1813BA0B" w:rsidR="00F35851" w:rsidRPr="00734B54" w:rsidRDefault="00F35851" w:rsidP="005B018E">
              <w:pPr>
                <w:ind w:left="720" w:hanging="720"/>
                <w:rPr>
                  <w:rFonts w:eastAsia="MS Mincho" w:cs="Times New Roman"/>
                </w:rPr>
              </w:pPr>
              <w:r w:rsidRPr="00734B54">
                <w:rPr>
                  <w:rFonts w:eastAsia="MS Mincho" w:cs="Times New Roman"/>
                </w:rPr>
                <w:t xml:space="preserve">Neff, K. D. (2009). Self-compassion. In M.R. Leary &amp; R. H. Hoyle (Eds.), </w:t>
              </w:r>
              <w:r w:rsidRPr="00734B54">
                <w:rPr>
                  <w:rFonts w:eastAsia="MS Mincho" w:cs="Times New Roman"/>
                  <w:i/>
                  <w:iCs/>
                </w:rPr>
                <w:t>Handbook of individual differences in social behavior</w:t>
              </w:r>
              <w:r w:rsidRPr="00734B54">
                <w:rPr>
                  <w:rFonts w:eastAsia="MS Mincho" w:cs="Times New Roman"/>
                </w:rPr>
                <w:t xml:space="preserve"> (pp. 561-573). New York: NY: Guilford Press. </w:t>
              </w:r>
            </w:p>
            <w:p w14:paraId="513A7938" w14:textId="4493CF4F" w:rsidR="00BF6446" w:rsidRPr="00734B54" w:rsidRDefault="00BF6446" w:rsidP="00C463CD">
              <w:pPr>
                <w:ind w:left="720" w:hanging="720"/>
                <w:rPr>
                  <w:rFonts w:eastAsia="MS Mincho" w:cs="Times New Roman"/>
                </w:rPr>
              </w:pPr>
              <w:r w:rsidRPr="00734B54">
                <w:rPr>
                  <w:rFonts w:eastAsia="MS Mincho" w:cs="Times New Roman"/>
                </w:rPr>
                <w:t xml:space="preserve">New World Encyclopedia. (2008). Holy. In </w:t>
              </w:r>
              <w:r w:rsidRPr="00734B54">
                <w:rPr>
                  <w:rFonts w:eastAsia="MS Mincho" w:cs="Times New Roman"/>
                  <w:i/>
                </w:rPr>
                <w:t xml:space="preserve">New World Encyclopedia. </w:t>
              </w:r>
              <w:r w:rsidRPr="00734B54">
                <w:rPr>
                  <w:rFonts w:eastAsia="MS Mincho" w:cs="Times New Roman"/>
                </w:rPr>
                <w:t xml:space="preserve">Retrieved from </w:t>
              </w:r>
              <w:hyperlink r:id="rId11" w:history="1">
                <w:r w:rsidR="00E168CE" w:rsidRPr="00734B54">
                  <w:rPr>
                    <w:rStyle w:val="Hyperlink"/>
                    <w:rFonts w:eastAsia="MS Mincho" w:cs="Times New Roman"/>
                    <w:color w:val="auto"/>
                    <w:u w:val="none"/>
                  </w:rPr>
                  <w:t>http://www.newworldencyclopedia.org/entry/Holy</w:t>
                </w:r>
              </w:hyperlink>
            </w:p>
            <w:p w14:paraId="3D16D998" w14:textId="46CB7A9E" w:rsidR="00E168CE" w:rsidRPr="00734B54" w:rsidRDefault="00E168CE" w:rsidP="00FE0AD9">
              <w:pPr>
                <w:ind w:left="720" w:hanging="720"/>
                <w:rPr>
                  <w:rFonts w:eastAsia="MS Mincho" w:cs="Times New Roman"/>
                </w:rPr>
              </w:pPr>
              <w:r w:rsidRPr="00734B54">
                <w:rPr>
                  <w:rFonts w:eastAsia="MS Mincho" w:cs="Times New Roman"/>
                </w:rPr>
                <w:t xml:space="preserve">Oemig Dworsky, C.K., Pargament, K.I., Gibbel, M.R., Krumrei, E.J., Faigin, C.A., Haugen, M.R.G., Desai, K.M., Lauricella, S.K., Lynn, Q., &amp; Warner, H.L. (2013). Winding Road: Preliminary support for a spiritually integrated intervention addressing college students’ spiritual struggles. </w:t>
              </w:r>
              <w:r w:rsidRPr="00734B54">
                <w:rPr>
                  <w:rFonts w:eastAsia="MS Mincho" w:cs="Times New Roman"/>
                  <w:i/>
                  <w:iCs/>
                </w:rPr>
                <w:t>Research in the Social Scientific Study of Religion</w:t>
              </w:r>
              <w:r w:rsidRPr="00734B54">
                <w:rPr>
                  <w:rFonts w:eastAsia="MS Mincho" w:cs="Times New Roman"/>
                </w:rPr>
                <w:t xml:space="preserve">, </w:t>
              </w:r>
              <w:r w:rsidRPr="00734B54">
                <w:rPr>
                  <w:rFonts w:eastAsia="MS Mincho" w:cs="Times New Roman"/>
                  <w:i/>
                  <w:iCs/>
                </w:rPr>
                <w:t>24</w:t>
              </w:r>
              <w:r w:rsidRPr="00734B54">
                <w:rPr>
                  <w:rFonts w:eastAsia="MS Mincho" w:cs="Times New Roman"/>
                </w:rPr>
                <w:t>, 309-339. doi: 10.1163/9789004252073_013</w:t>
              </w:r>
            </w:p>
            <w:p w14:paraId="0997586A" w14:textId="77777777" w:rsidR="00B2705B" w:rsidRPr="00734B54" w:rsidRDefault="00B2705B" w:rsidP="00F46AE8">
              <w:pPr>
                <w:ind w:left="720" w:hanging="720"/>
                <w:rPr>
                  <w:rFonts w:eastAsia="MS Mincho" w:cs="Times New Roman"/>
                </w:rPr>
              </w:pPr>
              <w:r w:rsidRPr="00734B54">
                <w:rPr>
                  <w:rFonts w:eastAsia="MS Mincho" w:cs="Times New Roman"/>
                </w:rPr>
                <w:t xml:space="preserve">Oxnam, R. (2005). </w:t>
              </w:r>
              <w:r w:rsidRPr="00734B54">
                <w:rPr>
                  <w:rFonts w:eastAsia="MS Mincho" w:cs="Times New Roman"/>
                  <w:i/>
                </w:rPr>
                <w:t>A fractured mind: My life with multiple personality disorder.</w:t>
              </w:r>
              <w:r w:rsidRPr="00734B54">
                <w:rPr>
                  <w:rFonts w:eastAsia="MS Mincho" w:cs="Times New Roman"/>
                </w:rPr>
                <w:t xml:space="preserve"> New York, NY: Hyperion.</w:t>
              </w:r>
            </w:p>
            <w:p w14:paraId="0E27A045" w14:textId="77777777" w:rsidR="00B2705B" w:rsidRPr="00734B54" w:rsidRDefault="00B2705B" w:rsidP="00F46AE8">
              <w:pPr>
                <w:ind w:left="720" w:hanging="720"/>
                <w:rPr>
                  <w:rFonts w:eastAsia="MS Mincho" w:cs="Times New Roman"/>
                </w:rPr>
              </w:pPr>
              <w:r w:rsidRPr="00734B54">
                <w:rPr>
                  <w:rFonts w:eastAsia="MS Mincho" w:cs="Times New Roman"/>
                </w:rPr>
                <w:t xml:space="preserve">Palmer, P. J. (2004). </w:t>
              </w:r>
              <w:r w:rsidRPr="00734B54">
                <w:rPr>
                  <w:rFonts w:eastAsia="MS Mincho" w:cs="Times New Roman"/>
                  <w:i/>
                </w:rPr>
                <w:t xml:space="preserve">A hidden wholeness: The journey toward an undivided life. </w:t>
              </w:r>
              <w:r w:rsidRPr="00734B54">
                <w:rPr>
                  <w:rFonts w:eastAsia="MS Mincho" w:cs="Times New Roman"/>
                </w:rPr>
                <w:t xml:space="preserve">San Francisco, CA: Jossey-Bass. </w:t>
              </w:r>
            </w:p>
            <w:p w14:paraId="213C2EAA" w14:textId="77777777" w:rsidR="00B2705B" w:rsidRPr="00734B54" w:rsidRDefault="00B2705B" w:rsidP="00F46AE8">
              <w:pPr>
                <w:ind w:left="720" w:hanging="720"/>
                <w:rPr>
                  <w:rFonts w:eastAsia="MS Mincho" w:cs="Times New Roman"/>
                </w:rPr>
              </w:pPr>
              <w:r w:rsidRPr="00734B54">
                <w:rPr>
                  <w:rFonts w:eastAsia="MS Mincho" w:cs="Times New Roman"/>
                </w:rPr>
                <w:t xml:space="preserve">Pargament, K.I. (1997). </w:t>
              </w:r>
              <w:r w:rsidRPr="00734B54">
                <w:rPr>
                  <w:rFonts w:eastAsia="MS Mincho" w:cs="Times New Roman"/>
                  <w:i/>
                </w:rPr>
                <w:t>The psychology of religion and coping: Theory, research, practice.</w:t>
              </w:r>
              <w:r w:rsidRPr="00734B54">
                <w:rPr>
                  <w:rFonts w:eastAsia="MS Mincho" w:cs="Times New Roman"/>
                </w:rPr>
                <w:t xml:space="preserve"> New York, NY: Guilford Press.</w:t>
              </w:r>
            </w:p>
            <w:p w14:paraId="1CD7010F" w14:textId="72249E3E" w:rsidR="00B2705B" w:rsidRPr="00734B54" w:rsidRDefault="00B2705B" w:rsidP="001403E3">
              <w:pPr>
                <w:ind w:left="720" w:hanging="720"/>
                <w:rPr>
                  <w:rFonts w:eastAsia="MS Mincho" w:cs="Times New Roman"/>
                </w:rPr>
              </w:pPr>
              <w:r w:rsidRPr="00734B54">
                <w:rPr>
                  <w:rFonts w:eastAsia="MS Mincho" w:cs="Times New Roman"/>
                </w:rPr>
                <w:t>Pargament, K. I. (20</w:t>
              </w:r>
              <w:r w:rsidR="00511BA1">
                <w:rPr>
                  <w:rFonts w:eastAsia="MS Mincho" w:cs="Times New Roman"/>
                </w:rPr>
                <w:t>11</w:t>
              </w:r>
              <w:r w:rsidRPr="00734B54">
                <w:rPr>
                  <w:rFonts w:eastAsia="MS Mincho" w:cs="Times New Roman"/>
                </w:rPr>
                <w:t xml:space="preserve">). </w:t>
              </w:r>
              <w:r w:rsidRPr="00734B54">
                <w:rPr>
                  <w:rFonts w:eastAsia="MS Mincho" w:cs="Times New Roman"/>
                  <w:i/>
                  <w:iCs/>
                </w:rPr>
                <w:t>Spiritually integrated psychotherapy: Understanding and addressing the sacred</w:t>
              </w:r>
              <w:r w:rsidRPr="00734B54">
                <w:rPr>
                  <w:rFonts w:eastAsia="MS Mincho" w:cs="Times New Roman"/>
                </w:rPr>
                <w:t>. New York, NY: Guilford Press.</w:t>
              </w:r>
            </w:p>
            <w:p w14:paraId="7F5052FE" w14:textId="77777777" w:rsidR="00B2705B" w:rsidRPr="00734B54" w:rsidRDefault="00B2705B" w:rsidP="0088267B">
              <w:pPr>
                <w:ind w:left="720" w:hanging="720"/>
                <w:rPr>
                  <w:rFonts w:eastAsia="MS Mincho" w:cs="Times New Roman"/>
                </w:rPr>
              </w:pPr>
              <w:r w:rsidRPr="00734B54">
                <w:rPr>
                  <w:rFonts w:eastAsia="MS Mincho" w:cs="Times New Roman"/>
                </w:rPr>
                <w:t xml:space="preserve">Pargament, K.I. (2013). Searching for the sacred: Toward a nonreductionistic theory of spirituality. In K. I. Pargament, J. J. Exline, &amp; J. W. Jones (Eds.), </w:t>
              </w:r>
              <w:r w:rsidRPr="00734B54">
                <w:rPr>
                  <w:rFonts w:eastAsia="MS Mincho" w:cs="Times New Roman"/>
                  <w:i/>
                </w:rPr>
                <w:t>APA handbook of psychology, religion, and spirituality</w:t>
              </w:r>
              <w:r w:rsidRPr="00734B54">
                <w:rPr>
                  <w:rFonts w:eastAsia="MS Mincho" w:cs="Times New Roman"/>
                </w:rPr>
                <w:t xml:space="preserve"> (pp. 257-273). Washington, DC: APA Press</w:t>
              </w:r>
              <w:r w:rsidRPr="00734B54">
                <w:rPr>
                  <w:rFonts w:eastAsia="MS Mincho" w:cs="Times New Roman"/>
                  <w:i/>
                </w:rPr>
                <w:t>.</w:t>
              </w:r>
              <w:r w:rsidRPr="00734B54">
                <w:rPr>
                  <w:rFonts w:eastAsia="MS Mincho" w:cs="Times New Roman"/>
                </w:rPr>
                <w:t xml:space="preserve"> </w:t>
              </w:r>
            </w:p>
            <w:p w14:paraId="478CE378" w14:textId="77777777" w:rsidR="00B2705B" w:rsidRPr="00734B54" w:rsidRDefault="00B2705B" w:rsidP="00AF73C2">
              <w:pPr>
                <w:ind w:left="720" w:hanging="720"/>
                <w:rPr>
                  <w:rFonts w:eastAsia="MS Mincho" w:cs="Times New Roman"/>
                </w:rPr>
              </w:pPr>
              <w:r w:rsidRPr="00734B54">
                <w:rPr>
                  <w:rFonts w:eastAsia="MS Mincho" w:cs="Times New Roman"/>
                </w:rPr>
                <w:lastRenderedPageBreak/>
                <w:t xml:space="preserve">Pargament, K. I., Desai, K. M., &amp; McConnell, K. M. (2006). Spirituality: A pathway to posttraumatic growth or decline? In L.G. Calhoun &amp; R. G. Tedeschi (Eds.), </w:t>
              </w:r>
              <w:r w:rsidRPr="00734B54">
                <w:rPr>
                  <w:rFonts w:eastAsia="MS Mincho" w:cs="Times New Roman"/>
                  <w:i/>
                  <w:iCs/>
                </w:rPr>
                <w:t>Handbook of posttraumatic growth: Research and practice</w:t>
              </w:r>
              <w:r w:rsidRPr="00734B54">
                <w:rPr>
                  <w:rFonts w:eastAsia="MS Mincho" w:cs="Times New Roman"/>
                </w:rPr>
                <w:t xml:space="preserve"> (pp. 121-137). New York, NY: Lawrence Erlbaum Associates, Inc. </w:t>
              </w:r>
            </w:p>
            <w:p w14:paraId="02FF3C8D" w14:textId="1FE3AA26" w:rsidR="00B2705B" w:rsidRPr="00734B54" w:rsidRDefault="00B2705B" w:rsidP="00AF73C2">
              <w:pPr>
                <w:ind w:left="720" w:hanging="720"/>
                <w:rPr>
                  <w:rFonts w:eastAsia="MS Mincho" w:cs="Times New Roman"/>
                </w:rPr>
              </w:pPr>
              <w:r w:rsidRPr="00734B54">
                <w:rPr>
                  <w:rFonts w:eastAsia="MS Mincho" w:cs="Times New Roman"/>
                </w:rPr>
                <w:t>Pargament, K. I., Koenig, H. G., Tarakes</w:t>
              </w:r>
              <w:r w:rsidR="00511BA1">
                <w:rPr>
                  <w:rFonts w:eastAsia="MS Mincho" w:cs="Times New Roman"/>
                </w:rPr>
                <w:t>h</w:t>
              </w:r>
              <w:r w:rsidRPr="00734B54">
                <w:rPr>
                  <w:rFonts w:eastAsia="MS Mincho" w:cs="Times New Roman"/>
                </w:rPr>
                <w:t>war, N., &amp; Hahn, J. (2001).  Religious struggle as a predictor of mortality among medically ill elderly patients:  A 2-year longitudinal study.  Archives of Internal Medicine, 161, 1881-1885. doi: 10.1001/archinte.161.15.1881</w:t>
              </w:r>
            </w:p>
            <w:p w14:paraId="14C2AB6B" w14:textId="77777777" w:rsidR="00B2705B" w:rsidRPr="00734B54" w:rsidRDefault="00B2705B" w:rsidP="00AF73C2">
              <w:pPr>
                <w:ind w:left="720" w:hanging="720"/>
                <w:rPr>
                  <w:rFonts w:eastAsia="MS Mincho" w:cs="Times New Roman"/>
                </w:rPr>
              </w:pPr>
              <w:r w:rsidRPr="00734B54">
                <w:rPr>
                  <w:rFonts w:eastAsia="MS Mincho" w:cs="Times New Roman"/>
                </w:rPr>
                <w:t xml:space="preserve">Pargament, K.I., &amp; Mahoney, A. (2005). Sacred matters: Sanctification as a vital topic for the psychology of religion. </w:t>
              </w:r>
              <w:r w:rsidRPr="00734B54">
                <w:rPr>
                  <w:rFonts w:eastAsia="MS Mincho" w:cs="Times New Roman"/>
                  <w:i/>
                </w:rPr>
                <w:t>The International Journal for the Psychology of Religion, 15</w:t>
              </w:r>
              <w:r w:rsidRPr="00734B54">
                <w:rPr>
                  <w:rFonts w:eastAsia="MS Mincho" w:cs="Times New Roman"/>
                </w:rPr>
                <w:t>(3), 179-198. doi: 10.1207/s15327582ijpr1503_1</w:t>
              </w:r>
            </w:p>
            <w:p w14:paraId="0B36D236" w14:textId="77777777" w:rsidR="00B2705B" w:rsidRPr="00734B54" w:rsidRDefault="00B2705B" w:rsidP="00AF73C2">
              <w:pPr>
                <w:ind w:left="720" w:hanging="720"/>
                <w:rPr>
                  <w:rFonts w:eastAsia="MS Mincho" w:cs="Arial"/>
                  <w:color w:val="1A1A1A"/>
                </w:rPr>
              </w:pPr>
              <w:r w:rsidRPr="00734B54">
                <w:rPr>
                  <w:rFonts w:eastAsia="MS Mincho" w:cs="Times New Roman"/>
                </w:rPr>
                <w:t>Pargament, K. I., Murray-Swank, N., Magyar, G., &amp; Ano, G. (2005) Spiritual struggle:  A phenomenon of interest to psychology and religion.  In W. R. Miller and H. Delaney (Eds.,), Judeo-Christian perspectives on psychology:  Human nature, motivation, and change (pp. 245-268).  Washington, DC:  APA Press.</w:t>
              </w:r>
              <w:r w:rsidRPr="00734B54">
                <w:rPr>
                  <w:rFonts w:eastAsia="MS Mincho" w:cs="Arial"/>
                  <w:color w:val="1A1A1A"/>
                </w:rPr>
                <w:t xml:space="preserve"> </w:t>
              </w:r>
            </w:p>
            <w:p w14:paraId="7E227C63" w14:textId="77777777" w:rsidR="00B2705B" w:rsidRPr="00734B54" w:rsidRDefault="00B2705B" w:rsidP="00DF38AB">
              <w:pPr>
                <w:ind w:left="720" w:hanging="720"/>
                <w:rPr>
                  <w:rFonts w:eastAsia="MS Mincho" w:cs="Times New Roman"/>
                </w:rPr>
              </w:pPr>
              <w:r w:rsidRPr="00734B54">
                <w:rPr>
                  <w:rFonts w:eastAsia="MS Mincho" w:cs="Times New Roman"/>
                </w:rPr>
                <w:t xml:space="preserve">Patel, E. (2012) </w:t>
              </w:r>
              <w:r w:rsidRPr="00734B54">
                <w:rPr>
                  <w:rFonts w:eastAsia="MS Mincho" w:cs="Times New Roman"/>
                  <w:i/>
                </w:rPr>
                <w:t>Sacred ground: Pluralism, prejudice, and the promise of America.</w:t>
              </w:r>
              <w:r w:rsidRPr="00734B54">
                <w:rPr>
                  <w:rFonts w:eastAsia="MS Mincho" w:cs="Times New Roman"/>
                </w:rPr>
                <w:t xml:space="preserve"> Boston, MA: Beacon Press.</w:t>
              </w:r>
            </w:p>
            <w:p w14:paraId="4B3224BF" w14:textId="3732517C" w:rsidR="004628F2" w:rsidRPr="00734B54" w:rsidRDefault="004628F2" w:rsidP="008A608A">
              <w:pPr>
                <w:ind w:left="720" w:hanging="720"/>
                <w:rPr>
                  <w:rFonts w:eastAsia="MS Mincho" w:cs="Times New Roman"/>
                </w:rPr>
              </w:pPr>
              <w:r w:rsidRPr="00734B54">
                <w:rPr>
                  <w:rFonts w:eastAsia="MS Mincho" w:cs="Times New Roman"/>
                </w:rPr>
                <w:t xml:space="preserve">Patel, E., &amp; Meyer, C. (2011). The civic relevance for interfaith cooperation for colleges and universities. </w:t>
              </w:r>
              <w:r w:rsidRPr="00734B54">
                <w:rPr>
                  <w:rFonts w:eastAsia="MS Mincho" w:cs="Times New Roman"/>
                  <w:i/>
                  <w:iCs/>
                </w:rPr>
                <w:t>Journal of College and Character</w:t>
              </w:r>
              <w:r w:rsidRPr="00734B54">
                <w:rPr>
                  <w:rFonts w:eastAsia="MS Mincho" w:cs="Times New Roman"/>
                </w:rPr>
                <w:t xml:space="preserve">, </w:t>
              </w:r>
              <w:r w:rsidRPr="00734B54">
                <w:rPr>
                  <w:rFonts w:eastAsia="MS Mincho" w:cs="Times New Roman"/>
                  <w:i/>
                  <w:iCs/>
                </w:rPr>
                <w:t>12</w:t>
              </w:r>
              <w:r w:rsidRPr="00734B54">
                <w:rPr>
                  <w:rFonts w:eastAsia="MS Mincho" w:cs="Times New Roman"/>
                </w:rPr>
                <w:t>(1). doi: 10.2202/1940-1639.1764</w:t>
              </w:r>
            </w:p>
            <w:p w14:paraId="69975B15" w14:textId="4B5A75D5" w:rsidR="00646A9E" w:rsidRPr="00734B54" w:rsidRDefault="00646A9E" w:rsidP="00123D94">
              <w:pPr>
                <w:ind w:left="720" w:hanging="720"/>
                <w:rPr>
                  <w:rFonts w:eastAsia="MS Mincho" w:cs="Arial"/>
                  <w:color w:val="1A1A1A"/>
                </w:rPr>
              </w:pPr>
              <w:r w:rsidRPr="00734B54">
                <w:rPr>
                  <w:rFonts w:eastAsia="MS Mincho" w:cs="Arial"/>
                  <w:color w:val="1A1A1A"/>
                </w:rPr>
                <w:t>Pepping, C. A., O'Donovan, A., Zimmer</w:t>
              </w:r>
              <w:r w:rsidRPr="00734B54">
                <w:rPr>
                  <w:rFonts w:eastAsia="MS Mincho" w:cs="American Typewriter"/>
                  <w:color w:val="1A1A1A"/>
                </w:rPr>
                <w:t>‐</w:t>
              </w:r>
              <w:r w:rsidRPr="00734B54">
                <w:rPr>
                  <w:rFonts w:eastAsia="MS Mincho" w:cs="Arial"/>
                  <w:color w:val="1A1A1A"/>
                </w:rPr>
                <w:t xml:space="preserve">Gembeck, M. J., &amp; Hanisch, M. (2014). Is emotion regulation the process underlying the relationship between low mindfulness and psychosocial distress?. </w:t>
              </w:r>
              <w:r w:rsidRPr="00734B54">
                <w:rPr>
                  <w:rFonts w:eastAsia="MS Mincho" w:cs="Arial"/>
                  <w:i/>
                  <w:iCs/>
                  <w:color w:val="1A1A1A"/>
                </w:rPr>
                <w:t>Australian Journal of Psychology</w:t>
              </w:r>
              <w:r w:rsidRPr="00734B54">
                <w:rPr>
                  <w:rFonts w:eastAsia="MS Mincho" w:cs="Arial"/>
                  <w:color w:val="1A1A1A"/>
                </w:rPr>
                <w:t xml:space="preserve">, </w:t>
              </w:r>
              <w:r w:rsidRPr="00734B54">
                <w:rPr>
                  <w:rFonts w:eastAsia="MS Mincho" w:cs="Arial"/>
                  <w:i/>
                  <w:iCs/>
                  <w:color w:val="1A1A1A"/>
                </w:rPr>
                <w:t>66</w:t>
              </w:r>
              <w:r w:rsidRPr="00734B54">
                <w:rPr>
                  <w:rFonts w:eastAsia="MS Mincho" w:cs="Arial"/>
                  <w:color w:val="1A1A1A"/>
                </w:rPr>
                <w:t>(2), 130-138. doi: 10.1111/ajpy.12050</w:t>
              </w:r>
            </w:p>
            <w:p w14:paraId="0C0AD00A" w14:textId="77777777" w:rsidR="00B2705B" w:rsidRPr="00734B54" w:rsidRDefault="00B2705B" w:rsidP="00560200">
              <w:pPr>
                <w:ind w:left="720" w:hanging="720"/>
                <w:rPr>
                  <w:rFonts w:eastAsia="MS Mincho" w:cs="Times New Roman"/>
                </w:rPr>
              </w:pPr>
              <w:r w:rsidRPr="00734B54">
                <w:rPr>
                  <w:rFonts w:eastAsia="MS Mincho" w:cs="Times New Roman"/>
                </w:rPr>
                <w:lastRenderedPageBreak/>
                <w:t xml:space="preserve">Peterson, C., &amp; Seligman, M. E. (2004). </w:t>
              </w:r>
              <w:r w:rsidRPr="00734B54">
                <w:rPr>
                  <w:rFonts w:eastAsia="MS Mincho" w:cs="Times New Roman"/>
                  <w:i/>
                  <w:iCs/>
                </w:rPr>
                <w:t>Character strengths and virtues: A handbook and classification</w:t>
              </w:r>
              <w:r w:rsidRPr="00734B54">
                <w:rPr>
                  <w:rFonts w:eastAsia="MS Mincho" w:cs="Times New Roman"/>
                </w:rPr>
                <w:t>. New York, NY: Oxford University Press.</w:t>
              </w:r>
            </w:p>
            <w:p w14:paraId="4B6CE74D" w14:textId="1D06F911" w:rsidR="00D3396D" w:rsidRPr="00734B54" w:rsidRDefault="00D3396D" w:rsidP="00560200">
              <w:pPr>
                <w:ind w:left="720" w:hanging="720"/>
                <w:rPr>
                  <w:rFonts w:eastAsia="MS Mincho" w:cs="Times New Roman"/>
                </w:rPr>
              </w:pPr>
              <w:r w:rsidRPr="00734B54">
                <w:rPr>
                  <w:rFonts w:eastAsia="MS Mincho" w:cs="Times New Roman"/>
                </w:rPr>
                <w:t xml:space="preserve">Phillips, J. B. (1997). </w:t>
              </w:r>
              <w:r w:rsidRPr="00734B54">
                <w:rPr>
                  <w:rFonts w:eastAsia="MS Mincho" w:cs="Times New Roman"/>
                  <w:i/>
                  <w:iCs/>
                </w:rPr>
                <w:t>Your God is too small</w:t>
              </w:r>
              <w:r w:rsidRPr="00734B54">
                <w:rPr>
                  <w:rFonts w:eastAsia="MS Mincho" w:cs="Times New Roman"/>
                </w:rPr>
                <w:t xml:space="preserve">. New York: Touchstone Books. </w:t>
              </w:r>
            </w:p>
            <w:p w14:paraId="15DBBCAB" w14:textId="77777777" w:rsidR="00B2705B" w:rsidRPr="00734B54" w:rsidRDefault="00B2705B" w:rsidP="00774CEE">
              <w:pPr>
                <w:ind w:left="720" w:hanging="720"/>
                <w:rPr>
                  <w:rFonts w:eastAsia="MS Mincho" w:cs="Times New Roman"/>
                </w:rPr>
              </w:pPr>
              <w:r w:rsidRPr="00734B54">
                <w:rPr>
                  <w:rFonts w:eastAsia="MS Mincho" w:cs="Times New Roman"/>
                </w:rPr>
                <w:t xml:space="preserve">Pirutinsky, S., Rosmarin, D. H., Pargament, K. I., &amp; Midlarsky, E. (2011). Does negative religious coping accompany, precede, or follow depression among Orthodox Jews? </w:t>
              </w:r>
              <w:r w:rsidRPr="00734B54">
                <w:rPr>
                  <w:rFonts w:eastAsia="MS Mincho" w:cs="Times New Roman"/>
                  <w:i/>
                </w:rPr>
                <w:t>Journal of Affective Disorders, 132</w:t>
              </w:r>
              <w:r w:rsidRPr="00734B54">
                <w:rPr>
                  <w:rFonts w:eastAsia="MS Mincho" w:cs="Times New Roman"/>
                </w:rPr>
                <w:t>, 401-405. doi: 10.1016/j.jad.2011.03.015</w:t>
              </w:r>
            </w:p>
            <w:p w14:paraId="64139EE6" w14:textId="5F54F973" w:rsidR="004628F2" w:rsidRPr="00734B54" w:rsidRDefault="004628F2" w:rsidP="00774CEE">
              <w:pPr>
                <w:ind w:left="720" w:hanging="720"/>
                <w:rPr>
                  <w:rFonts w:eastAsia="MS Mincho" w:cs="Times New Roman"/>
                </w:rPr>
              </w:pPr>
              <w:r w:rsidRPr="00734B54">
                <w:rPr>
                  <w:rFonts w:eastAsia="MS Mincho" w:cs="Times New Roman"/>
                </w:rPr>
                <w:t xml:space="preserve">Rockenbach, A. B., &amp; Mayhew, M. J. (2012). </w:t>
              </w:r>
              <w:r w:rsidRPr="00734B54">
                <w:rPr>
                  <w:rFonts w:eastAsia="MS Mincho" w:cs="Times New Roman"/>
                  <w:i/>
                  <w:iCs/>
                </w:rPr>
                <w:t>Spirituality in College Students' Lives: Translating Research Into Practice</w:t>
              </w:r>
              <w:r w:rsidRPr="00734B54">
                <w:rPr>
                  <w:rFonts w:eastAsia="MS Mincho" w:cs="Times New Roman"/>
                </w:rPr>
                <w:t>. New York, NY: Routledge.</w:t>
              </w:r>
            </w:p>
            <w:p w14:paraId="0B218E8A" w14:textId="66B4D855" w:rsidR="00647120" w:rsidRPr="00734B54" w:rsidRDefault="00647120" w:rsidP="00774CEE">
              <w:pPr>
                <w:ind w:left="720" w:hanging="720"/>
                <w:rPr>
                  <w:rFonts w:eastAsia="MS Mincho" w:cs="Times New Roman"/>
                </w:rPr>
              </w:pPr>
              <w:r w:rsidRPr="00734B54">
                <w:rPr>
                  <w:rFonts w:eastAsia="MS Mincho" w:cs="Times New Roman"/>
                </w:rPr>
                <w:t xml:space="preserve">Ruedy, N. E., &amp; Schweitzer, M. E. (2010). In the moment: The effect of mindfulness on ethical decision making. </w:t>
              </w:r>
              <w:r w:rsidRPr="00734B54">
                <w:rPr>
                  <w:rFonts w:eastAsia="MS Mincho" w:cs="Times New Roman"/>
                  <w:i/>
                  <w:iCs/>
                </w:rPr>
                <w:t>Journal of Business Ethics</w:t>
              </w:r>
              <w:r w:rsidRPr="00734B54">
                <w:rPr>
                  <w:rFonts w:eastAsia="MS Mincho" w:cs="Times New Roman"/>
                </w:rPr>
                <w:t xml:space="preserve">, </w:t>
              </w:r>
              <w:r w:rsidRPr="00734B54">
                <w:rPr>
                  <w:rFonts w:eastAsia="MS Mincho" w:cs="Times New Roman"/>
                  <w:i/>
                  <w:iCs/>
                </w:rPr>
                <w:t>95</w:t>
              </w:r>
              <w:r w:rsidRPr="00734B54">
                <w:rPr>
                  <w:rFonts w:eastAsia="MS Mincho" w:cs="Times New Roman"/>
                </w:rPr>
                <w:t>(1), 73-87. doi: 10.1007/s10551-011-0796-y</w:t>
              </w:r>
            </w:p>
            <w:p w14:paraId="29E1A5F8" w14:textId="77777777" w:rsidR="00B2705B" w:rsidRPr="00734B54" w:rsidRDefault="00B2705B" w:rsidP="00137D9F">
              <w:pPr>
                <w:ind w:left="720" w:hanging="720"/>
                <w:rPr>
                  <w:rFonts w:eastAsia="MS Mincho" w:cs="Times New Roman"/>
                </w:rPr>
              </w:pPr>
              <w:r w:rsidRPr="00734B54">
                <w:rPr>
                  <w:rFonts w:eastAsia="MS Mincho" w:cs="Times New Roman"/>
                </w:rPr>
                <w:t xml:space="preserve">Ryan, R. M., LaGuardia, J. G., &amp; Rawsthorne, L. J. (2005). Self-complexity and the authenticity of self-aspects: Effects on well being and resilience to stressful events. </w:t>
              </w:r>
              <w:r w:rsidRPr="00734B54">
                <w:rPr>
                  <w:rFonts w:eastAsia="MS Mincho" w:cs="Times New Roman"/>
                  <w:i/>
                  <w:iCs/>
                </w:rPr>
                <w:t>North American Journal of Psychology</w:t>
              </w:r>
              <w:r w:rsidRPr="00734B54">
                <w:rPr>
                  <w:rFonts w:eastAsia="MS Mincho" w:cs="Times New Roman"/>
                </w:rPr>
                <w:t xml:space="preserve">, </w:t>
              </w:r>
              <w:r w:rsidRPr="00734B54">
                <w:rPr>
                  <w:rFonts w:eastAsia="MS Mincho" w:cs="Times New Roman"/>
                  <w:i/>
                  <w:iCs/>
                </w:rPr>
                <w:t>7</w:t>
              </w:r>
              <w:r w:rsidRPr="00734B54">
                <w:rPr>
                  <w:rFonts w:eastAsia="MS Mincho" w:cs="Times New Roman"/>
                </w:rPr>
                <w:t xml:space="preserve">(3), 431-448. Retrieved from http://www.selfdeterminationtheory.org/SDT/documents/2005_RyanLaGuardiaRawsthorne_NAJP.pdf </w:t>
              </w:r>
            </w:p>
            <w:p w14:paraId="50A8D743" w14:textId="77777777" w:rsidR="00B2705B" w:rsidRPr="00734B54" w:rsidRDefault="00B2705B" w:rsidP="00137D9F">
              <w:pPr>
                <w:ind w:left="720" w:hanging="720"/>
                <w:rPr>
                  <w:rFonts w:eastAsia="MS Mincho" w:cs="Times New Roman"/>
                </w:rPr>
              </w:pPr>
              <w:r w:rsidRPr="00734B54">
                <w:rPr>
                  <w:rFonts w:eastAsia="MS Mincho" w:cs="Times New Roman"/>
                </w:rPr>
                <w:t xml:space="preserve">Ryff, C. D. (1989). Happiness is everything, or is it? Explorations on the meaning of psychological well-being. </w:t>
              </w:r>
              <w:r w:rsidRPr="00734B54">
                <w:rPr>
                  <w:rFonts w:eastAsia="MS Mincho" w:cs="Times New Roman"/>
                  <w:i/>
                  <w:iCs/>
                </w:rPr>
                <w:t>Journal of Personality and Social Psychology</w:t>
              </w:r>
              <w:r w:rsidRPr="00734B54">
                <w:rPr>
                  <w:rFonts w:eastAsia="MS Mincho" w:cs="Times New Roman"/>
                </w:rPr>
                <w:t xml:space="preserve">, </w:t>
              </w:r>
              <w:r w:rsidRPr="00734B54">
                <w:rPr>
                  <w:rFonts w:eastAsia="MS Mincho" w:cs="Times New Roman"/>
                  <w:i/>
                  <w:iCs/>
                </w:rPr>
                <w:t>57</w:t>
              </w:r>
              <w:r w:rsidRPr="00734B54">
                <w:rPr>
                  <w:rFonts w:eastAsia="MS Mincho" w:cs="Times New Roman"/>
                </w:rPr>
                <w:t>(6), 1069. doi: 10.1037/0022-3514.57.6.1069</w:t>
              </w:r>
            </w:p>
            <w:p w14:paraId="3BB682D3" w14:textId="77777777" w:rsidR="00B2705B" w:rsidRPr="00734B54" w:rsidRDefault="00B2705B" w:rsidP="00137D9F">
              <w:pPr>
                <w:ind w:left="720" w:hanging="720"/>
                <w:rPr>
                  <w:rFonts w:eastAsia="MS Mincho" w:cs="Times New Roman"/>
                </w:rPr>
              </w:pPr>
              <w:r w:rsidRPr="00734B54">
                <w:rPr>
                  <w:rFonts w:eastAsia="MS Mincho" w:cs="Times New Roman"/>
                </w:rPr>
                <w:t xml:space="preserve">Shariff, A. F., &amp; Norenzayan, A. (2007). God is watching you priming God concepts increases prosocial behavior in an anonymous economic game. </w:t>
              </w:r>
              <w:r w:rsidRPr="00734B54">
                <w:rPr>
                  <w:rFonts w:eastAsia="MS Mincho" w:cs="Times New Roman"/>
                  <w:i/>
                  <w:iCs/>
                </w:rPr>
                <w:t>Psychological science</w:t>
              </w:r>
              <w:r w:rsidRPr="00734B54">
                <w:rPr>
                  <w:rFonts w:eastAsia="MS Mincho" w:cs="Times New Roman"/>
                </w:rPr>
                <w:t xml:space="preserve">, </w:t>
              </w:r>
              <w:r w:rsidRPr="00734B54">
                <w:rPr>
                  <w:rFonts w:eastAsia="MS Mincho" w:cs="Times New Roman"/>
                  <w:i/>
                  <w:iCs/>
                </w:rPr>
                <w:t>18</w:t>
              </w:r>
              <w:r w:rsidRPr="00734B54">
                <w:rPr>
                  <w:rFonts w:eastAsia="MS Mincho" w:cs="Times New Roman"/>
                </w:rPr>
                <w:t>(9), 803-809. doi: 10.1111/j.1467-9280.2007.01983.x</w:t>
              </w:r>
            </w:p>
            <w:p w14:paraId="6A49EF97" w14:textId="467A4283" w:rsidR="008600F5" w:rsidRPr="00734B54" w:rsidRDefault="008600F5" w:rsidP="00137D9F">
              <w:pPr>
                <w:ind w:left="720" w:hanging="720"/>
                <w:rPr>
                  <w:rFonts w:eastAsia="MS Mincho" w:cs="Times New Roman"/>
                </w:rPr>
              </w:pPr>
              <w:r w:rsidRPr="00734B54">
                <w:rPr>
                  <w:rFonts w:eastAsia="MS Mincho" w:cs="Times New Roman"/>
                </w:rPr>
                <w:lastRenderedPageBreak/>
                <w:t xml:space="preserve">Shariff, A. F., Willard, A. K., Andersen, T., &amp; Norenzayan, A. (2015). Religious priming: A meta-analysis with a focus on prosociality. </w:t>
              </w:r>
              <w:r w:rsidRPr="00734B54">
                <w:rPr>
                  <w:rFonts w:eastAsia="MS Mincho" w:cs="Times New Roman"/>
                  <w:i/>
                  <w:iCs/>
                </w:rPr>
                <w:t>Personality and Social Psychology Review</w:t>
              </w:r>
              <w:r w:rsidR="00480569" w:rsidRPr="00734B54">
                <w:rPr>
                  <w:rFonts w:eastAsia="MS Mincho" w:cs="Times New Roman"/>
                </w:rPr>
                <w:t>. doi: 10.1166/</w:t>
              </w:r>
              <w:r w:rsidRPr="00734B54">
                <w:rPr>
                  <w:rFonts w:eastAsia="MS Mincho" w:cs="Times New Roman"/>
                </w:rPr>
                <w:t>1088868314568811.</w:t>
              </w:r>
            </w:p>
            <w:p w14:paraId="63C5AC0C" w14:textId="77777777" w:rsidR="00B2705B" w:rsidRPr="00734B54" w:rsidRDefault="00B2705B" w:rsidP="00137D9F">
              <w:pPr>
                <w:ind w:left="720" w:hanging="720"/>
                <w:rPr>
                  <w:rFonts w:eastAsia="MS Mincho" w:cs="Times New Roman"/>
                </w:rPr>
              </w:pPr>
              <w:r w:rsidRPr="00734B54">
                <w:rPr>
                  <w:rFonts w:eastAsia="MS Mincho" w:cs="Times New Roman"/>
                </w:rPr>
                <w:t>Smith, H. (1958).  T</w:t>
              </w:r>
              <w:r w:rsidRPr="00734B54">
                <w:rPr>
                  <w:rFonts w:eastAsia="MS Mincho" w:cs="Times New Roman"/>
                  <w:i/>
                </w:rPr>
                <w:t>he world's religions</w:t>
              </w:r>
              <w:r w:rsidRPr="00734B54">
                <w:rPr>
                  <w:rFonts w:eastAsia="MS Mincho" w:cs="Times New Roman"/>
                </w:rPr>
                <w:t>.  New York, NY: Harper Collins.</w:t>
              </w:r>
            </w:p>
            <w:p w14:paraId="31662892" w14:textId="77777777" w:rsidR="00B2705B" w:rsidRPr="00734B54" w:rsidRDefault="00B2705B" w:rsidP="00137D9F">
              <w:pPr>
                <w:ind w:left="720" w:hanging="720"/>
                <w:rPr>
                  <w:rFonts w:eastAsia="MS Mincho"/>
                </w:rPr>
              </w:pPr>
              <w:r w:rsidRPr="00734B54">
                <w:rPr>
                  <w:rFonts w:eastAsia="MS Mincho" w:cs="Times New Roman"/>
                </w:rPr>
                <w:t xml:space="preserve">Sternberg, R. J. (2004). What is wisdom and how can we develop it?. </w:t>
              </w:r>
              <w:r w:rsidRPr="00734B54">
                <w:rPr>
                  <w:rFonts w:eastAsia="MS Mincho" w:cs="Times New Roman"/>
                  <w:i/>
                  <w:iCs/>
                </w:rPr>
                <w:t>The Annals of the American Academy of Political and Social Science</w:t>
              </w:r>
              <w:r w:rsidRPr="00734B54">
                <w:rPr>
                  <w:rFonts w:eastAsia="MS Mincho" w:cs="Times New Roman"/>
                </w:rPr>
                <w:t xml:space="preserve">, </w:t>
              </w:r>
              <w:r w:rsidRPr="00734B54">
                <w:rPr>
                  <w:rFonts w:eastAsia="MS Mincho" w:cs="Times New Roman"/>
                  <w:i/>
                  <w:iCs/>
                </w:rPr>
                <w:t>591</w:t>
              </w:r>
              <w:r w:rsidRPr="00734B54">
                <w:rPr>
                  <w:rFonts w:eastAsia="MS Mincho" w:cs="Times New Roman"/>
                </w:rPr>
                <w:t xml:space="preserve">(1), 164-174. doi: </w:t>
              </w:r>
              <w:r w:rsidRPr="00734B54">
                <w:rPr>
                  <w:rFonts w:eastAsia="MS Mincho"/>
                </w:rPr>
                <w:t>10.1177/0002716203260097</w:t>
              </w:r>
            </w:p>
            <w:p w14:paraId="372F2535" w14:textId="77777777" w:rsidR="00B2705B" w:rsidRPr="00734B54" w:rsidRDefault="00B2705B" w:rsidP="00141006">
              <w:pPr>
                <w:ind w:left="720" w:hanging="720"/>
                <w:rPr>
                  <w:rFonts w:eastAsia="MS Mincho"/>
                </w:rPr>
              </w:pPr>
              <w:r w:rsidRPr="00734B54">
                <w:rPr>
                  <w:rFonts w:eastAsia="MS Mincho"/>
                </w:rPr>
                <w:t xml:space="preserve">Tarakeshwar, N., Pearce, M. J., &amp; Sikkema, K. J. (2005). Development and implementation of a spiritual coping group intervention for adults living with HIV/AIDS: A pilot study. </w:t>
              </w:r>
              <w:r w:rsidRPr="00734B54">
                <w:rPr>
                  <w:rFonts w:eastAsia="MS Mincho"/>
                  <w:i/>
                  <w:iCs/>
                </w:rPr>
                <w:t>Mental Health, Religion &amp; Culture</w:t>
              </w:r>
              <w:r w:rsidRPr="00734B54">
                <w:rPr>
                  <w:rFonts w:eastAsia="MS Mincho"/>
                </w:rPr>
                <w:t xml:space="preserve">, </w:t>
              </w:r>
              <w:r w:rsidRPr="00734B54">
                <w:rPr>
                  <w:rFonts w:eastAsia="MS Mincho"/>
                  <w:i/>
                  <w:iCs/>
                </w:rPr>
                <w:t>8</w:t>
              </w:r>
              <w:r w:rsidRPr="00734B54">
                <w:rPr>
                  <w:rFonts w:eastAsia="MS Mincho"/>
                </w:rPr>
                <w:t>(3), 179-190. doi: 10.1080/13694670500138908</w:t>
              </w:r>
            </w:p>
            <w:p w14:paraId="26B336A0" w14:textId="77777777" w:rsidR="00B2705B" w:rsidRPr="00734B54" w:rsidRDefault="00B2705B">
              <w:pPr>
                <w:ind w:left="720" w:hanging="720"/>
                <w:rPr>
                  <w:rFonts w:eastAsia="MS Mincho" w:cs="Times New Roman"/>
                </w:rPr>
              </w:pPr>
              <w:r w:rsidRPr="00734B54">
                <w:rPr>
                  <w:rFonts w:eastAsia="MS Mincho" w:cs="Times New Roman"/>
                </w:rPr>
                <w:t xml:space="preserve">Tedeschi, R. G., &amp; Calhoun, L. G. (2004). Posttraumatic growth: Conceptual foundations and empirical evidence. </w:t>
              </w:r>
              <w:r w:rsidRPr="00734B54">
                <w:rPr>
                  <w:rFonts w:eastAsia="MS Mincho" w:cs="Times New Roman"/>
                  <w:i/>
                  <w:iCs/>
                </w:rPr>
                <w:t>Psychological Inquiry</w:t>
              </w:r>
              <w:r w:rsidRPr="00734B54">
                <w:rPr>
                  <w:rFonts w:eastAsia="MS Mincho" w:cs="Times New Roman"/>
                </w:rPr>
                <w:t xml:space="preserve">, </w:t>
              </w:r>
              <w:r w:rsidRPr="00734B54">
                <w:rPr>
                  <w:rFonts w:eastAsia="MS Mincho" w:cs="Times New Roman"/>
                  <w:i/>
                  <w:iCs/>
                </w:rPr>
                <w:t>15</w:t>
              </w:r>
              <w:r w:rsidRPr="00734B54">
                <w:rPr>
                  <w:rFonts w:eastAsia="MS Mincho" w:cs="Times New Roman"/>
                </w:rPr>
                <w:t>(1), 1-18. Retrieved from http://www.jstor.org/stable/20447194</w:t>
              </w:r>
            </w:p>
            <w:p w14:paraId="67C041B2" w14:textId="77777777" w:rsidR="00B2705B" w:rsidRPr="00734B54" w:rsidRDefault="00B2705B">
              <w:pPr>
                <w:ind w:left="720" w:hanging="720"/>
                <w:rPr>
                  <w:rFonts w:eastAsia="MS Mincho" w:cs="Times New Roman"/>
                </w:rPr>
              </w:pPr>
              <w:r w:rsidRPr="00734B54">
                <w:rPr>
                  <w:rFonts w:eastAsia="MS Mincho" w:cs="Times New Roman"/>
                </w:rPr>
                <w:t xml:space="preserve">Tillich, P. (1957). </w:t>
              </w:r>
              <w:r w:rsidRPr="00734B54">
                <w:rPr>
                  <w:rFonts w:eastAsia="MS Mincho" w:cs="Times New Roman"/>
                  <w:i/>
                  <w:iCs/>
                </w:rPr>
                <w:t>Dynamics of faith</w:t>
              </w:r>
              <w:r w:rsidRPr="00734B54">
                <w:rPr>
                  <w:rFonts w:eastAsia="MS Mincho" w:cs="Times New Roman"/>
                </w:rPr>
                <w:t xml:space="preserve">. New York, NY: HarperCollins. </w:t>
              </w:r>
            </w:p>
            <w:p w14:paraId="55A54944" w14:textId="77777777" w:rsidR="00B2705B" w:rsidRPr="00734B54" w:rsidRDefault="00B2705B">
              <w:pPr>
                <w:ind w:left="720" w:hanging="720"/>
                <w:rPr>
                  <w:rFonts w:eastAsia="MS Mincho" w:cs="Times New Roman"/>
                </w:rPr>
              </w:pPr>
              <w:r w:rsidRPr="00734B54">
                <w:rPr>
                  <w:rFonts w:eastAsia="MS Mincho" w:cs="Times New Roman"/>
                </w:rPr>
                <w:t xml:space="preserve">Todd, N. R., Houston, J. D., &amp; Odahl-Ruan, C. A. (2014). Preliminary validation of the Sanctification of Social Justice Scale. </w:t>
              </w:r>
              <w:r w:rsidRPr="00734B54">
                <w:rPr>
                  <w:rFonts w:eastAsia="MS Mincho" w:cs="Times New Roman"/>
                  <w:i/>
                  <w:iCs/>
                </w:rPr>
                <w:t>Psychology of Religion and Spirituality</w:t>
              </w:r>
              <w:r w:rsidRPr="00734B54">
                <w:rPr>
                  <w:rFonts w:eastAsia="MS Mincho" w:cs="Times New Roman"/>
                </w:rPr>
                <w:t xml:space="preserve">, </w:t>
              </w:r>
              <w:r w:rsidRPr="00734B54">
                <w:rPr>
                  <w:rFonts w:eastAsia="MS Mincho" w:cs="Times New Roman"/>
                  <w:i/>
                  <w:iCs/>
                </w:rPr>
                <w:t>6</w:t>
              </w:r>
              <w:r w:rsidRPr="00734B54">
                <w:rPr>
                  <w:rFonts w:eastAsia="MS Mincho" w:cs="Times New Roman"/>
                </w:rPr>
                <w:t>(3), 245. doi: 10.1037/a0036348</w:t>
              </w:r>
            </w:p>
            <w:p w14:paraId="40F89C5B" w14:textId="77777777" w:rsidR="00B2705B" w:rsidRPr="00734B54" w:rsidRDefault="00B2705B">
              <w:pPr>
                <w:ind w:left="720" w:hanging="720"/>
                <w:rPr>
                  <w:rFonts w:eastAsia="MS Mincho" w:cs="Times New Roman"/>
                </w:rPr>
              </w:pPr>
              <w:r w:rsidRPr="00734B54">
                <w:rPr>
                  <w:rFonts w:eastAsia="MS Mincho" w:cs="Times New Roman"/>
                </w:rPr>
                <w:t xml:space="preserve">Todd, N. R., McConnell, E. A., &amp; Suffrin, R. L. (2014). The role of attitudes toward white privilege and religious beliefs in predicting social justice interest and commitment. </w:t>
              </w:r>
              <w:r w:rsidRPr="00734B54">
                <w:rPr>
                  <w:rFonts w:eastAsia="MS Mincho" w:cs="Times New Roman"/>
                  <w:i/>
                  <w:iCs/>
                </w:rPr>
                <w:t>American Journal of Community Psychology</w:t>
              </w:r>
              <w:r w:rsidRPr="00734B54">
                <w:rPr>
                  <w:rFonts w:eastAsia="MS Mincho" w:cs="Times New Roman"/>
                </w:rPr>
                <w:t xml:space="preserve">, </w:t>
              </w:r>
              <w:r w:rsidRPr="00734B54">
                <w:rPr>
                  <w:rFonts w:eastAsia="MS Mincho" w:cs="Times New Roman"/>
                  <w:i/>
                  <w:iCs/>
                </w:rPr>
                <w:t>53</w:t>
              </w:r>
              <w:r w:rsidRPr="00734B54">
                <w:rPr>
                  <w:rFonts w:eastAsia="MS Mincho" w:cs="Times New Roman"/>
                </w:rPr>
                <w:t>(1-2), 109-121. doi: 10.1007/s10464-014-9630-x</w:t>
              </w:r>
            </w:p>
            <w:p w14:paraId="1C93230E" w14:textId="77777777" w:rsidR="00B2705B" w:rsidRPr="00734B54" w:rsidRDefault="00B2705B">
              <w:pPr>
                <w:ind w:left="720" w:hanging="720"/>
                <w:rPr>
                  <w:rFonts w:eastAsia="MS Mincho" w:cs="Times New Roman"/>
                </w:rPr>
              </w:pPr>
              <w:r w:rsidRPr="00734B54">
                <w:rPr>
                  <w:rFonts w:eastAsia="MS Mincho" w:cs="Times New Roman"/>
                </w:rPr>
                <w:lastRenderedPageBreak/>
                <w:t xml:space="preserve">Topalli, V., Brezina, T., &amp; Bernhardt, M. (2012). With God on my side: The paradoxical relationship between religious belief and criminality among hardcore street offenders. </w:t>
              </w:r>
              <w:r w:rsidRPr="00734B54">
                <w:rPr>
                  <w:rFonts w:eastAsia="MS Mincho" w:cs="Times New Roman"/>
                  <w:i/>
                  <w:iCs/>
                </w:rPr>
                <w:t>Theoretical Criminology</w:t>
              </w:r>
              <w:r w:rsidRPr="00734B54">
                <w:rPr>
                  <w:rFonts w:eastAsia="MS Mincho" w:cs="Times New Roman"/>
                  <w:i/>
                </w:rPr>
                <w:t>, 17</w:t>
              </w:r>
              <w:r w:rsidRPr="00734B54">
                <w:rPr>
                  <w:rFonts w:eastAsia="MS Mincho" w:cs="Times New Roman"/>
                </w:rPr>
                <w:t xml:space="preserve">(1), 49-69. doi: </w:t>
              </w:r>
              <w:r w:rsidRPr="00734B54">
                <w:rPr>
                  <w:rFonts w:eastAsia="MS Mincho" w:cs="Times New Roman"/>
                  <w:bCs/>
                </w:rPr>
                <w:t>10.1177/1362480612463114</w:t>
              </w:r>
            </w:p>
            <w:p w14:paraId="53B49B50" w14:textId="77777777" w:rsidR="00B2705B" w:rsidRPr="00734B54" w:rsidRDefault="00B2705B">
              <w:pPr>
                <w:ind w:left="720" w:hanging="720"/>
                <w:rPr>
                  <w:rFonts w:eastAsia="MS Mincho" w:cs="Times New Roman"/>
                </w:rPr>
              </w:pPr>
              <w:r w:rsidRPr="00734B54">
                <w:rPr>
                  <w:rFonts w:eastAsia="MS Mincho" w:cs="Times New Roman"/>
                </w:rPr>
                <w:t>Trevino, K., Pargament, K. I., Cotton, S., Leonard, A. C., Hahn, J., Caprini-Faigin, C. A., Tsevat, J.  (2010). Religious coping and physiological, psychological, social and spiritual outcomes in patients with HIV/AIDS:  Cross-sectional and longitudinal findings.  AIDS and Behavior, 14, 379-389. doi: 10.1007/s10461-007-9332-6</w:t>
              </w:r>
            </w:p>
            <w:p w14:paraId="0E14BF93" w14:textId="34C4F56F" w:rsidR="00675C8C" w:rsidRPr="00734B54" w:rsidRDefault="00675C8C">
              <w:pPr>
                <w:ind w:left="720" w:hanging="720"/>
                <w:rPr>
                  <w:rFonts w:eastAsia="MS Mincho" w:cs="Times New Roman"/>
                </w:rPr>
              </w:pPr>
              <w:r w:rsidRPr="00734B54">
                <w:rPr>
                  <w:rFonts w:eastAsia="MS Mincho" w:cs="Times New Roman"/>
                </w:rPr>
                <w:t xml:space="preserve">Trevino, K. M., Archambault, E., Schuster, J., Richardson, P., &amp; Moye, J. (2012).  Religious coping and psychological distress in military veteran cancer survivors.  </w:t>
              </w:r>
              <w:r w:rsidRPr="00734B54">
                <w:rPr>
                  <w:rFonts w:eastAsia="MS Mincho" w:cs="Times New Roman"/>
                  <w:i/>
                </w:rPr>
                <w:t>Journal of Religion and Health, 51</w:t>
              </w:r>
              <w:r w:rsidRPr="00734B54">
                <w:rPr>
                  <w:rFonts w:eastAsia="MS Mincho" w:cs="Times New Roman"/>
                </w:rPr>
                <w:t>, 87-98.</w:t>
              </w:r>
            </w:p>
            <w:p w14:paraId="34E72822" w14:textId="799962FC" w:rsidR="00D25CA7" w:rsidRPr="00734B54" w:rsidRDefault="00D25CA7">
              <w:pPr>
                <w:ind w:left="720" w:hanging="720"/>
                <w:rPr>
                  <w:rFonts w:eastAsia="MS Mincho" w:cs="Times New Roman"/>
                </w:rPr>
              </w:pPr>
              <w:r w:rsidRPr="00734B54">
                <w:rPr>
                  <w:rFonts w:eastAsia="MS Mincho" w:cs="Times New Roman"/>
                </w:rPr>
                <w:t xml:space="preserve">Tzu, L. (2012). </w:t>
              </w:r>
              <w:r w:rsidRPr="00734B54">
                <w:rPr>
                  <w:rFonts w:eastAsia="MS Mincho" w:cs="Times New Roman"/>
                  <w:i/>
                  <w:iCs/>
                </w:rPr>
                <w:t>Lao-tzu's Taoteching: With Selected Commentaries from the Past 2,000 Years</w:t>
              </w:r>
              <w:r w:rsidRPr="00734B54">
                <w:rPr>
                  <w:rFonts w:eastAsia="MS Mincho" w:cs="Times New Roman"/>
                </w:rPr>
                <w:t>. Copper Canyon Press.</w:t>
              </w:r>
            </w:p>
            <w:p w14:paraId="52B733FD" w14:textId="77777777" w:rsidR="00B2705B" w:rsidRPr="00734B54" w:rsidRDefault="00B2705B">
              <w:pPr>
                <w:ind w:left="720" w:hanging="720"/>
                <w:rPr>
                  <w:rFonts w:eastAsia="MS Mincho" w:cs="Times New Roman"/>
                </w:rPr>
              </w:pPr>
              <w:r w:rsidRPr="00734B54">
                <w:rPr>
                  <w:rFonts w:eastAsia="MS Mincho" w:cs="Times New Roman"/>
                </w:rPr>
                <w:t xml:space="preserve">Wallace, B. A., &amp; Shapiro, S. L. (2006). Mental balance and well-being: building bridges between Buddhism and Western psychology. </w:t>
              </w:r>
              <w:r w:rsidRPr="00734B54">
                <w:rPr>
                  <w:rFonts w:eastAsia="MS Mincho" w:cs="Times New Roman"/>
                  <w:i/>
                  <w:iCs/>
                </w:rPr>
                <w:t>American Psychologist</w:t>
              </w:r>
              <w:r w:rsidRPr="00734B54">
                <w:rPr>
                  <w:rFonts w:eastAsia="MS Mincho" w:cs="Times New Roman"/>
                </w:rPr>
                <w:t xml:space="preserve">, </w:t>
              </w:r>
              <w:r w:rsidRPr="00734B54">
                <w:rPr>
                  <w:rFonts w:eastAsia="MS Mincho" w:cs="Times New Roman"/>
                  <w:i/>
                  <w:iCs/>
                </w:rPr>
                <w:t>61</w:t>
              </w:r>
              <w:r w:rsidRPr="00734B54">
                <w:rPr>
                  <w:rFonts w:eastAsia="MS Mincho" w:cs="Times New Roman"/>
                </w:rPr>
                <w:t>(7), 690. doi: 10.1037/0003-066X.61.7.690</w:t>
              </w:r>
            </w:p>
            <w:p w14:paraId="3FCCD58C" w14:textId="2B171267" w:rsidR="00796385" w:rsidRPr="00734B54" w:rsidRDefault="00796385">
              <w:pPr>
                <w:ind w:left="720" w:hanging="720"/>
                <w:rPr>
                  <w:rFonts w:eastAsia="MS Mincho" w:cs="Times New Roman"/>
                </w:rPr>
              </w:pPr>
              <w:r w:rsidRPr="00734B54">
                <w:rPr>
                  <w:rFonts w:eastAsia="MS Mincho" w:cs="Times New Roman"/>
                </w:rPr>
                <w:t xml:space="preserve">Wang, C., Bannuru, R., Ramel, J., Kupelnick, B., Scott, T., &amp; Schmid, C. H. (2010). Tai Chi on psychological well-being: systematic review and meta-analysis. </w:t>
              </w:r>
              <w:r w:rsidRPr="00734B54">
                <w:rPr>
                  <w:rFonts w:eastAsia="MS Mincho" w:cs="Times New Roman"/>
                  <w:i/>
                  <w:iCs/>
                </w:rPr>
                <w:t>BMC Complementary and Alternative Medicine</w:t>
              </w:r>
              <w:r w:rsidRPr="00734B54">
                <w:rPr>
                  <w:rFonts w:eastAsia="MS Mincho" w:cs="Times New Roman"/>
                </w:rPr>
                <w:t xml:space="preserve">, </w:t>
              </w:r>
              <w:r w:rsidRPr="00734B54">
                <w:rPr>
                  <w:rFonts w:eastAsia="MS Mincho" w:cs="Times New Roman"/>
                  <w:i/>
                  <w:iCs/>
                </w:rPr>
                <w:t>10</w:t>
              </w:r>
              <w:r w:rsidRPr="00734B54">
                <w:rPr>
                  <w:rFonts w:eastAsia="MS Mincho" w:cs="Times New Roman"/>
                </w:rPr>
                <w:t>(1), 23. doi: 10.1186/1472-6882-10-23</w:t>
              </w:r>
            </w:p>
            <w:p w14:paraId="53BB4B6C" w14:textId="6A2AA001" w:rsidR="00796385" w:rsidRPr="00734B54" w:rsidRDefault="00796385">
              <w:pPr>
                <w:ind w:left="720" w:hanging="720"/>
                <w:rPr>
                  <w:rFonts w:eastAsia="MS Mincho" w:cs="Times New Roman"/>
                </w:rPr>
              </w:pPr>
              <w:r w:rsidRPr="00734B54">
                <w:rPr>
                  <w:rFonts w:eastAsia="MS Mincho" w:cs="Times New Roman"/>
                </w:rPr>
                <w:t>Wayne, P. M., Walsh, J. N., Taylor</w:t>
              </w:r>
              <w:r w:rsidRPr="00734B54">
                <w:rPr>
                  <w:rFonts w:eastAsia="MS Mincho" w:cs="American Typewriter"/>
                </w:rPr>
                <w:t>‐</w:t>
              </w:r>
              <w:r w:rsidRPr="00734B54">
                <w:rPr>
                  <w:rFonts w:eastAsia="MS Mincho" w:cs="Times New Roman"/>
                </w:rPr>
                <w:t>Piliae, R. E., Wells, R. E., Papp, K. V., Donovan, N. J., &amp; Yeh, G. Y. (2014). Effect of Tai Chi on cognitive performance in older adults: Systematic review and meta</w:t>
              </w:r>
              <w:r w:rsidRPr="00734B54">
                <w:rPr>
                  <w:rFonts w:eastAsia="MS Mincho" w:cs="American Typewriter"/>
                </w:rPr>
                <w:t>‐</w:t>
              </w:r>
              <w:r w:rsidRPr="00734B54">
                <w:rPr>
                  <w:rFonts w:eastAsia="MS Mincho" w:cs="Times New Roman"/>
                </w:rPr>
                <w:t xml:space="preserve">Analysis. </w:t>
              </w:r>
              <w:r w:rsidRPr="00734B54">
                <w:rPr>
                  <w:rFonts w:eastAsia="MS Mincho" w:cs="Times New Roman"/>
                  <w:i/>
                  <w:iCs/>
                </w:rPr>
                <w:t>Journal of the American Geriatrics Society</w:t>
              </w:r>
              <w:r w:rsidRPr="00734B54">
                <w:rPr>
                  <w:rFonts w:eastAsia="MS Mincho" w:cs="Times New Roman"/>
                </w:rPr>
                <w:t xml:space="preserve">, </w:t>
              </w:r>
              <w:r w:rsidRPr="00734B54">
                <w:rPr>
                  <w:rFonts w:eastAsia="MS Mincho" w:cs="Times New Roman"/>
                  <w:i/>
                  <w:iCs/>
                </w:rPr>
                <w:t>62</w:t>
              </w:r>
              <w:r w:rsidRPr="00734B54">
                <w:rPr>
                  <w:rFonts w:eastAsia="MS Mincho" w:cs="Times New Roman"/>
                </w:rPr>
                <w:t>(1), 25-39. doi: 10.1111/jgs.12611</w:t>
              </w:r>
            </w:p>
            <w:p w14:paraId="14CAA32F" w14:textId="75A8FDC5" w:rsidR="00137D9F" w:rsidRPr="00734B54" w:rsidRDefault="00137D9F">
              <w:pPr>
                <w:ind w:left="720" w:hanging="720"/>
                <w:rPr>
                  <w:rFonts w:eastAsia="MS Mincho" w:cs="Times New Roman"/>
                </w:rPr>
              </w:pPr>
              <w:r w:rsidRPr="00734B54">
                <w:rPr>
                  <w:rFonts w:eastAsia="MS Mincho" w:cs="Times New Roman"/>
                </w:rPr>
                <w:lastRenderedPageBreak/>
                <w:t>Worthington Jr, E. L., &amp; Langberg, D. (2012). Religious considerations and self-forgiveness in treating complex trauma and moral injury in present and former soldiers. </w:t>
              </w:r>
              <w:r w:rsidRPr="00734B54">
                <w:rPr>
                  <w:rFonts w:eastAsia="MS Mincho" w:cs="Times New Roman"/>
                  <w:i/>
                  <w:iCs/>
                </w:rPr>
                <w:t>Journal of Psychology and Theology</w:t>
              </w:r>
              <w:r w:rsidRPr="00734B54">
                <w:rPr>
                  <w:rFonts w:eastAsia="MS Mincho" w:cs="Times New Roman"/>
                </w:rPr>
                <w:t>, </w:t>
              </w:r>
              <w:r w:rsidRPr="00734B54">
                <w:rPr>
                  <w:rFonts w:eastAsia="MS Mincho" w:cs="Times New Roman"/>
                  <w:i/>
                  <w:iCs/>
                </w:rPr>
                <w:t>40</w:t>
              </w:r>
              <w:r w:rsidRPr="00734B54">
                <w:rPr>
                  <w:rFonts w:eastAsia="MS Mincho" w:cs="Times New Roman"/>
                </w:rPr>
                <w:t>(4), 274. doi: 84442312</w:t>
              </w:r>
            </w:p>
            <w:p w14:paraId="361D467C" w14:textId="70527124" w:rsidR="00AF73C2" w:rsidRPr="00734B54" w:rsidRDefault="00AF73C2" w:rsidP="00137D9F">
              <w:pPr>
                <w:ind w:left="720" w:hanging="720"/>
                <w:rPr>
                  <w:rFonts w:eastAsia="MS Mincho" w:cs="Times New Roman"/>
                </w:rPr>
              </w:pPr>
              <w:r w:rsidRPr="00734B54">
                <w:rPr>
                  <w:rFonts w:eastAsia="MS Mincho" w:cs="Times New Roman"/>
                </w:rPr>
                <w:t>Zahn, R., Lythe, K. E., Gethin, J. A., Green, S., Deakin, J. F. W., Young, A. H., &amp; Moll, J. (2015). The role of self-blame and worthlessness in the psychopathology of major depressive disorder. </w:t>
              </w:r>
              <w:r w:rsidRPr="00734B54">
                <w:rPr>
                  <w:rFonts w:eastAsia="MS Mincho" w:cs="Times New Roman"/>
                  <w:i/>
                  <w:iCs/>
                </w:rPr>
                <w:t>Journal of Affective Disorders</w:t>
              </w:r>
              <w:r w:rsidRPr="00734B54">
                <w:rPr>
                  <w:rFonts w:eastAsia="MS Mincho" w:cs="Times New Roman"/>
                </w:rPr>
                <w:t xml:space="preserve">, </w:t>
              </w:r>
              <w:r w:rsidRPr="00734B54">
                <w:rPr>
                  <w:rFonts w:eastAsia="MS Mincho" w:cs="Times New Roman"/>
                  <w:i/>
                  <w:iCs/>
                </w:rPr>
                <w:t>186</w:t>
              </w:r>
              <w:r w:rsidRPr="00734B54">
                <w:rPr>
                  <w:rFonts w:eastAsia="MS Mincho" w:cs="Times New Roman"/>
                </w:rPr>
                <w:t>, 337-341. doi: 10.1037/a0021466</w:t>
              </w:r>
            </w:p>
            <w:p w14:paraId="5898BC46" w14:textId="3B71DE2F" w:rsidR="00FF7D7C" w:rsidRPr="00734B54" w:rsidRDefault="00FF7D7C" w:rsidP="00AF73C2">
              <w:pPr>
                <w:ind w:left="720" w:hanging="720"/>
                <w:rPr>
                  <w:rFonts w:eastAsia="MS Mincho" w:cs="Times New Roman"/>
                </w:rPr>
              </w:pPr>
              <w:r w:rsidRPr="00734B54">
                <w:rPr>
                  <w:rFonts w:eastAsia="MS Mincho" w:cs="Times New Roman"/>
                </w:rPr>
                <w:t>Zika, S., &amp; Chamberlain, K. (1992). On the relation between meaning in life and psychological well</w:t>
              </w:r>
              <w:r w:rsidRPr="00734B54">
                <w:rPr>
                  <w:rFonts w:eastAsia="MS Mincho" w:cs="American Typewriter"/>
                </w:rPr>
                <w:t>‐</w:t>
              </w:r>
              <w:r w:rsidRPr="00734B54">
                <w:rPr>
                  <w:rFonts w:eastAsia="MS Mincho" w:cs="Times New Roman"/>
                </w:rPr>
                <w:t xml:space="preserve">being. </w:t>
              </w:r>
              <w:r w:rsidRPr="00734B54">
                <w:rPr>
                  <w:rFonts w:eastAsia="MS Mincho" w:cs="Times New Roman"/>
                  <w:i/>
                  <w:iCs/>
                </w:rPr>
                <w:t>British journal of psychology</w:t>
              </w:r>
              <w:r w:rsidRPr="00734B54">
                <w:rPr>
                  <w:rFonts w:eastAsia="MS Mincho" w:cs="Times New Roman"/>
                </w:rPr>
                <w:t xml:space="preserve">, </w:t>
              </w:r>
              <w:r w:rsidRPr="00734B54">
                <w:rPr>
                  <w:rFonts w:eastAsia="MS Mincho" w:cs="Times New Roman"/>
                  <w:i/>
                  <w:iCs/>
                </w:rPr>
                <w:t>83</w:t>
              </w:r>
              <w:r w:rsidRPr="00734B54">
                <w:rPr>
                  <w:rFonts w:eastAsia="MS Mincho" w:cs="Times New Roman"/>
                </w:rPr>
                <w:t>(1), 133-145. doi: 10.1111/j.2044-8295.1992.tb02429.x</w:t>
              </w:r>
            </w:p>
            <w:p w14:paraId="5E24FBB0" w14:textId="5A4FCA30" w:rsidR="00530852" w:rsidRPr="00734B54" w:rsidRDefault="00A901C0" w:rsidP="00916152">
              <w:pPr>
                <w:pStyle w:val="Bibliography"/>
                <w:ind w:left="0" w:firstLine="0"/>
                <w:rPr>
                  <w:noProof/>
                </w:rPr>
              </w:pPr>
              <w:r w:rsidRPr="00734B54">
                <w:fldChar w:fldCharType="begin"/>
              </w:r>
              <w:r w:rsidR="00CF52A4" w:rsidRPr="00734B54">
                <w:instrText xml:space="preserve"> BIBLIOGRAPHY </w:instrText>
              </w:r>
              <w:r w:rsidRPr="00734B54">
                <w:fldChar w:fldCharType="separate"/>
              </w:r>
            </w:p>
            <w:p w14:paraId="1B25F794" w14:textId="5FEBEEE4" w:rsidR="00B16166" w:rsidRPr="00D734B2" w:rsidRDefault="00A901C0" w:rsidP="00916152">
              <w:r w:rsidRPr="00734B54">
                <w:rPr>
                  <w:b/>
                  <w:bCs/>
                  <w:noProof/>
                </w:rPr>
                <w:fldChar w:fldCharType="end"/>
              </w:r>
            </w:p>
          </w:sdtContent>
        </w:sdt>
      </w:sdtContent>
    </w:sdt>
    <w:sectPr w:rsidR="00B16166" w:rsidRPr="00D734B2" w:rsidSect="00395585">
      <w:headerReference w:type="default" r:id="rId12"/>
      <w:headerReference w:type="first" r:id="rId13"/>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E3DF1" w14:textId="77777777" w:rsidR="00DF5567" w:rsidRDefault="00DF5567">
      <w:pPr>
        <w:spacing w:line="240" w:lineRule="auto"/>
      </w:pPr>
      <w:r>
        <w:separator/>
      </w:r>
    </w:p>
  </w:endnote>
  <w:endnote w:type="continuationSeparator" w:id="0">
    <w:p w14:paraId="5C79225C" w14:textId="77777777" w:rsidR="00DF5567" w:rsidRDefault="00DF5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merican Typewriter">
    <w:charset w:val="00"/>
    <w:family w:val="auto"/>
    <w:pitch w:val="variable"/>
    <w:sig w:usb0="A000006F" w:usb1="00000019"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E2F52" w14:textId="77777777" w:rsidR="00DF5567" w:rsidRDefault="00DF5567">
      <w:pPr>
        <w:spacing w:line="240" w:lineRule="auto"/>
      </w:pPr>
      <w:r>
        <w:separator/>
      </w:r>
    </w:p>
  </w:footnote>
  <w:footnote w:type="continuationSeparator" w:id="0">
    <w:p w14:paraId="20CD31BB" w14:textId="77777777" w:rsidR="00DF5567" w:rsidRDefault="00DF55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4FBE5" w14:textId="28214565" w:rsidR="00667084" w:rsidRDefault="00DF5567">
    <w:pPr>
      <w:pStyle w:val="Header"/>
    </w:pPr>
    <w:sdt>
      <w:sdtPr>
        <w:rPr>
          <w:rStyle w:val="Strong"/>
        </w:rPr>
        <w:alias w:val="Running head"/>
        <w:tag w:val=""/>
        <w:id w:val="12739865"/>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667084">
          <w:rPr>
            <w:rStyle w:val="Strong"/>
          </w:rPr>
          <w:t>WHOLENESS AND HOLINESS</w:t>
        </w:r>
      </w:sdtContent>
    </w:sdt>
    <w:r w:rsidR="00667084">
      <w:rPr>
        <w:rStyle w:val="Strong"/>
      </w:rPr>
      <w:ptab w:relativeTo="margin" w:alignment="right" w:leader="none"/>
    </w:r>
    <w:r w:rsidR="00667084">
      <w:rPr>
        <w:rStyle w:val="Strong"/>
      </w:rPr>
      <w:fldChar w:fldCharType="begin"/>
    </w:r>
    <w:r w:rsidR="00667084">
      <w:rPr>
        <w:rStyle w:val="Strong"/>
      </w:rPr>
      <w:instrText xml:space="preserve"> PAGE   \* MERGEFORMAT </w:instrText>
    </w:r>
    <w:r w:rsidR="00667084">
      <w:rPr>
        <w:rStyle w:val="Strong"/>
      </w:rPr>
      <w:fldChar w:fldCharType="separate"/>
    </w:r>
    <w:r w:rsidR="009D2696">
      <w:rPr>
        <w:rStyle w:val="Strong"/>
        <w:noProof/>
      </w:rPr>
      <w:t>2</w:t>
    </w:r>
    <w:r w:rsidR="00667084">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AA1C5" w14:textId="28F7A9C1" w:rsidR="00667084" w:rsidRDefault="00667084">
    <w:pPr>
      <w:pStyle w:val="Header"/>
      <w:rPr>
        <w:rStyle w:val="Strong"/>
      </w:rPr>
    </w:pP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9D2696">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57726A55"/>
    <w:multiLevelType w:val="hybridMultilevel"/>
    <w:tmpl w:val="41EEA238"/>
    <w:lvl w:ilvl="0" w:tplc="1B583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790865"/>
    <w:multiLevelType w:val="hybridMultilevel"/>
    <w:tmpl w:val="7814F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C49"/>
    <w:rsid w:val="000012AA"/>
    <w:rsid w:val="00001FCC"/>
    <w:rsid w:val="000026E9"/>
    <w:rsid w:val="00003305"/>
    <w:rsid w:val="00005DF6"/>
    <w:rsid w:val="000067C1"/>
    <w:rsid w:val="00007157"/>
    <w:rsid w:val="00012A3A"/>
    <w:rsid w:val="00013C9D"/>
    <w:rsid w:val="00015260"/>
    <w:rsid w:val="00015877"/>
    <w:rsid w:val="00016CFE"/>
    <w:rsid w:val="00020EA4"/>
    <w:rsid w:val="000258FD"/>
    <w:rsid w:val="00025AAC"/>
    <w:rsid w:val="00031F7C"/>
    <w:rsid w:val="000341D2"/>
    <w:rsid w:val="00036C84"/>
    <w:rsid w:val="00037199"/>
    <w:rsid w:val="00037421"/>
    <w:rsid w:val="000417D9"/>
    <w:rsid w:val="00042007"/>
    <w:rsid w:val="00042EB2"/>
    <w:rsid w:val="000432C0"/>
    <w:rsid w:val="00044E29"/>
    <w:rsid w:val="00046064"/>
    <w:rsid w:val="00050311"/>
    <w:rsid w:val="000526CF"/>
    <w:rsid w:val="00053A4F"/>
    <w:rsid w:val="00057CF4"/>
    <w:rsid w:val="00064A56"/>
    <w:rsid w:val="00064BCC"/>
    <w:rsid w:val="0006687E"/>
    <w:rsid w:val="00071C1A"/>
    <w:rsid w:val="00073468"/>
    <w:rsid w:val="00073C75"/>
    <w:rsid w:val="00076FE9"/>
    <w:rsid w:val="00081D41"/>
    <w:rsid w:val="00083116"/>
    <w:rsid w:val="000845D9"/>
    <w:rsid w:val="000859E5"/>
    <w:rsid w:val="00086366"/>
    <w:rsid w:val="000910C3"/>
    <w:rsid w:val="00092590"/>
    <w:rsid w:val="0009305D"/>
    <w:rsid w:val="00093172"/>
    <w:rsid w:val="00094E23"/>
    <w:rsid w:val="000963DE"/>
    <w:rsid w:val="00097CF6"/>
    <w:rsid w:val="000A24C4"/>
    <w:rsid w:val="000A52B8"/>
    <w:rsid w:val="000A75C5"/>
    <w:rsid w:val="000A7A82"/>
    <w:rsid w:val="000B120B"/>
    <w:rsid w:val="000B2830"/>
    <w:rsid w:val="000B2C2D"/>
    <w:rsid w:val="000B68ED"/>
    <w:rsid w:val="000B7169"/>
    <w:rsid w:val="000B746C"/>
    <w:rsid w:val="000C069C"/>
    <w:rsid w:val="000C1392"/>
    <w:rsid w:val="000C13FD"/>
    <w:rsid w:val="000C1ADE"/>
    <w:rsid w:val="000C59A2"/>
    <w:rsid w:val="000C781B"/>
    <w:rsid w:val="000D0255"/>
    <w:rsid w:val="000D072D"/>
    <w:rsid w:val="000D0C1C"/>
    <w:rsid w:val="000D1557"/>
    <w:rsid w:val="000D1D5F"/>
    <w:rsid w:val="000D2ACD"/>
    <w:rsid w:val="000D7512"/>
    <w:rsid w:val="000E1B09"/>
    <w:rsid w:val="000E32D8"/>
    <w:rsid w:val="000E3728"/>
    <w:rsid w:val="000E459C"/>
    <w:rsid w:val="000E5AE6"/>
    <w:rsid w:val="000E6F38"/>
    <w:rsid w:val="000E7A9B"/>
    <w:rsid w:val="000F0573"/>
    <w:rsid w:val="000F074F"/>
    <w:rsid w:val="000F280C"/>
    <w:rsid w:val="000F287E"/>
    <w:rsid w:val="000F2CD8"/>
    <w:rsid w:val="000F4D01"/>
    <w:rsid w:val="000F5BAD"/>
    <w:rsid w:val="000F6F8A"/>
    <w:rsid w:val="000F7150"/>
    <w:rsid w:val="00100036"/>
    <w:rsid w:val="001005D2"/>
    <w:rsid w:val="001007FB"/>
    <w:rsid w:val="00100C76"/>
    <w:rsid w:val="00102255"/>
    <w:rsid w:val="00102710"/>
    <w:rsid w:val="00103DD3"/>
    <w:rsid w:val="0010656F"/>
    <w:rsid w:val="00106B4D"/>
    <w:rsid w:val="00112A2C"/>
    <w:rsid w:val="00112F82"/>
    <w:rsid w:val="00113101"/>
    <w:rsid w:val="001136FE"/>
    <w:rsid w:val="00113ABA"/>
    <w:rsid w:val="00115134"/>
    <w:rsid w:val="00116F0E"/>
    <w:rsid w:val="0012021B"/>
    <w:rsid w:val="00120ABC"/>
    <w:rsid w:val="00122223"/>
    <w:rsid w:val="001234F1"/>
    <w:rsid w:val="00123BB6"/>
    <w:rsid w:val="00123D94"/>
    <w:rsid w:val="00127955"/>
    <w:rsid w:val="0013046C"/>
    <w:rsid w:val="0013071B"/>
    <w:rsid w:val="00131766"/>
    <w:rsid w:val="001364CA"/>
    <w:rsid w:val="00137861"/>
    <w:rsid w:val="00137D9F"/>
    <w:rsid w:val="00140194"/>
    <w:rsid w:val="001403E3"/>
    <w:rsid w:val="00140666"/>
    <w:rsid w:val="00141006"/>
    <w:rsid w:val="00143120"/>
    <w:rsid w:val="001475BA"/>
    <w:rsid w:val="00147A1A"/>
    <w:rsid w:val="00147CD7"/>
    <w:rsid w:val="00154245"/>
    <w:rsid w:val="00155AF8"/>
    <w:rsid w:val="00156435"/>
    <w:rsid w:val="001578A1"/>
    <w:rsid w:val="00157F89"/>
    <w:rsid w:val="00161A6B"/>
    <w:rsid w:val="00161CD9"/>
    <w:rsid w:val="0016729B"/>
    <w:rsid w:val="00167412"/>
    <w:rsid w:val="001702CA"/>
    <w:rsid w:val="00171E0C"/>
    <w:rsid w:val="00173D14"/>
    <w:rsid w:val="00174CF9"/>
    <w:rsid w:val="00176AB0"/>
    <w:rsid w:val="00177057"/>
    <w:rsid w:val="0017787D"/>
    <w:rsid w:val="00182D55"/>
    <w:rsid w:val="00183E26"/>
    <w:rsid w:val="00183FB1"/>
    <w:rsid w:val="00184E74"/>
    <w:rsid w:val="0018616D"/>
    <w:rsid w:val="001873C2"/>
    <w:rsid w:val="0019119E"/>
    <w:rsid w:val="001926C2"/>
    <w:rsid w:val="00193E28"/>
    <w:rsid w:val="00196333"/>
    <w:rsid w:val="001969E2"/>
    <w:rsid w:val="001A0DCA"/>
    <w:rsid w:val="001A11CD"/>
    <w:rsid w:val="001A2321"/>
    <w:rsid w:val="001A6AE4"/>
    <w:rsid w:val="001B1EC3"/>
    <w:rsid w:val="001B31D6"/>
    <w:rsid w:val="001B590E"/>
    <w:rsid w:val="001B63A8"/>
    <w:rsid w:val="001B74E8"/>
    <w:rsid w:val="001C49A6"/>
    <w:rsid w:val="001C4EB6"/>
    <w:rsid w:val="001C50EF"/>
    <w:rsid w:val="001C7750"/>
    <w:rsid w:val="001C7DE2"/>
    <w:rsid w:val="001D00AC"/>
    <w:rsid w:val="001D0E83"/>
    <w:rsid w:val="001D11BA"/>
    <w:rsid w:val="001D637A"/>
    <w:rsid w:val="001E178A"/>
    <w:rsid w:val="001E1C93"/>
    <w:rsid w:val="001E3048"/>
    <w:rsid w:val="001E3C1A"/>
    <w:rsid w:val="001E42F2"/>
    <w:rsid w:val="001E70AA"/>
    <w:rsid w:val="001E713D"/>
    <w:rsid w:val="001E7E6B"/>
    <w:rsid w:val="001F042E"/>
    <w:rsid w:val="001F2ABA"/>
    <w:rsid w:val="001F485F"/>
    <w:rsid w:val="001F48BF"/>
    <w:rsid w:val="001F602F"/>
    <w:rsid w:val="001F7108"/>
    <w:rsid w:val="00202F8F"/>
    <w:rsid w:val="002048FE"/>
    <w:rsid w:val="00206145"/>
    <w:rsid w:val="00206E5D"/>
    <w:rsid w:val="00207A4E"/>
    <w:rsid w:val="0021222D"/>
    <w:rsid w:val="00213CB1"/>
    <w:rsid w:val="002146C4"/>
    <w:rsid w:val="00214D5A"/>
    <w:rsid w:val="00216792"/>
    <w:rsid w:val="00217916"/>
    <w:rsid w:val="0022032F"/>
    <w:rsid w:val="0022275F"/>
    <w:rsid w:val="00225195"/>
    <w:rsid w:val="0022622F"/>
    <w:rsid w:val="002300C7"/>
    <w:rsid w:val="00230474"/>
    <w:rsid w:val="002309C4"/>
    <w:rsid w:val="002314EC"/>
    <w:rsid w:val="002318CA"/>
    <w:rsid w:val="0023383D"/>
    <w:rsid w:val="00234620"/>
    <w:rsid w:val="002353D9"/>
    <w:rsid w:val="00236236"/>
    <w:rsid w:val="00241779"/>
    <w:rsid w:val="002417B6"/>
    <w:rsid w:val="00241970"/>
    <w:rsid w:val="002423C4"/>
    <w:rsid w:val="00242442"/>
    <w:rsid w:val="00244802"/>
    <w:rsid w:val="002448B8"/>
    <w:rsid w:val="00244F3C"/>
    <w:rsid w:val="00244FDB"/>
    <w:rsid w:val="00245BA8"/>
    <w:rsid w:val="00245C54"/>
    <w:rsid w:val="0024618D"/>
    <w:rsid w:val="00246A11"/>
    <w:rsid w:val="00256DBA"/>
    <w:rsid w:val="00257A71"/>
    <w:rsid w:val="0026010B"/>
    <w:rsid w:val="00260480"/>
    <w:rsid w:val="002604FC"/>
    <w:rsid w:val="00261260"/>
    <w:rsid w:val="002639C6"/>
    <w:rsid w:val="00263B74"/>
    <w:rsid w:val="00263B92"/>
    <w:rsid w:val="00263FD5"/>
    <w:rsid w:val="002674D3"/>
    <w:rsid w:val="00270452"/>
    <w:rsid w:val="00272179"/>
    <w:rsid w:val="0027237E"/>
    <w:rsid w:val="00272898"/>
    <w:rsid w:val="00274A94"/>
    <w:rsid w:val="00275D66"/>
    <w:rsid w:val="00277ED9"/>
    <w:rsid w:val="0028255E"/>
    <w:rsid w:val="00283C4E"/>
    <w:rsid w:val="002847BB"/>
    <w:rsid w:val="00285B61"/>
    <w:rsid w:val="00286FC1"/>
    <w:rsid w:val="00287506"/>
    <w:rsid w:val="00287E0B"/>
    <w:rsid w:val="0029010B"/>
    <w:rsid w:val="00291AC3"/>
    <w:rsid w:val="00291C3D"/>
    <w:rsid w:val="0029240B"/>
    <w:rsid w:val="0029243C"/>
    <w:rsid w:val="00292DF4"/>
    <w:rsid w:val="002945CF"/>
    <w:rsid w:val="002956D7"/>
    <w:rsid w:val="00295C82"/>
    <w:rsid w:val="0029603E"/>
    <w:rsid w:val="00296CE6"/>
    <w:rsid w:val="002A0893"/>
    <w:rsid w:val="002A0CEC"/>
    <w:rsid w:val="002A0E4A"/>
    <w:rsid w:val="002A1F67"/>
    <w:rsid w:val="002A2B1F"/>
    <w:rsid w:val="002A4451"/>
    <w:rsid w:val="002A5536"/>
    <w:rsid w:val="002A5661"/>
    <w:rsid w:val="002A6E15"/>
    <w:rsid w:val="002B00AC"/>
    <w:rsid w:val="002B25FE"/>
    <w:rsid w:val="002B623A"/>
    <w:rsid w:val="002B64DB"/>
    <w:rsid w:val="002B6FEA"/>
    <w:rsid w:val="002B7765"/>
    <w:rsid w:val="002C3176"/>
    <w:rsid w:val="002C35AC"/>
    <w:rsid w:val="002C3F5B"/>
    <w:rsid w:val="002C511D"/>
    <w:rsid w:val="002C53FF"/>
    <w:rsid w:val="002C5691"/>
    <w:rsid w:val="002D171E"/>
    <w:rsid w:val="002D2B1E"/>
    <w:rsid w:val="002D2CF1"/>
    <w:rsid w:val="002D5122"/>
    <w:rsid w:val="002D5FE9"/>
    <w:rsid w:val="002D6B40"/>
    <w:rsid w:val="002D6C82"/>
    <w:rsid w:val="002D7237"/>
    <w:rsid w:val="002D7562"/>
    <w:rsid w:val="002D7C62"/>
    <w:rsid w:val="002E0E78"/>
    <w:rsid w:val="002E4C38"/>
    <w:rsid w:val="002E75B0"/>
    <w:rsid w:val="002F0AF9"/>
    <w:rsid w:val="002F0B1A"/>
    <w:rsid w:val="002F2080"/>
    <w:rsid w:val="002F3C9B"/>
    <w:rsid w:val="002F414C"/>
    <w:rsid w:val="002F46BA"/>
    <w:rsid w:val="002F52C1"/>
    <w:rsid w:val="002F55E0"/>
    <w:rsid w:val="002F57C1"/>
    <w:rsid w:val="002F666F"/>
    <w:rsid w:val="002F6D5E"/>
    <w:rsid w:val="002F7A51"/>
    <w:rsid w:val="002F7D5B"/>
    <w:rsid w:val="00300DC5"/>
    <w:rsid w:val="00302BAC"/>
    <w:rsid w:val="003031B9"/>
    <w:rsid w:val="0030320E"/>
    <w:rsid w:val="00306198"/>
    <w:rsid w:val="003108B3"/>
    <w:rsid w:val="00311AF1"/>
    <w:rsid w:val="00312867"/>
    <w:rsid w:val="00314AA4"/>
    <w:rsid w:val="00314D54"/>
    <w:rsid w:val="00316D6F"/>
    <w:rsid w:val="003173C2"/>
    <w:rsid w:val="00317EC3"/>
    <w:rsid w:val="00320193"/>
    <w:rsid w:val="00321140"/>
    <w:rsid w:val="0032192E"/>
    <w:rsid w:val="00321C50"/>
    <w:rsid w:val="00321EC0"/>
    <w:rsid w:val="00323537"/>
    <w:rsid w:val="0032614D"/>
    <w:rsid w:val="003261D8"/>
    <w:rsid w:val="003264C1"/>
    <w:rsid w:val="0032791F"/>
    <w:rsid w:val="00330178"/>
    <w:rsid w:val="00330BC0"/>
    <w:rsid w:val="003311D9"/>
    <w:rsid w:val="003319EA"/>
    <w:rsid w:val="0033338E"/>
    <w:rsid w:val="00333592"/>
    <w:rsid w:val="003344EA"/>
    <w:rsid w:val="0033504D"/>
    <w:rsid w:val="00335472"/>
    <w:rsid w:val="00336401"/>
    <w:rsid w:val="00336649"/>
    <w:rsid w:val="00336889"/>
    <w:rsid w:val="0034235A"/>
    <w:rsid w:val="00342535"/>
    <w:rsid w:val="00343732"/>
    <w:rsid w:val="00345235"/>
    <w:rsid w:val="00346BE6"/>
    <w:rsid w:val="0034797E"/>
    <w:rsid w:val="003502FA"/>
    <w:rsid w:val="00351926"/>
    <w:rsid w:val="00351C77"/>
    <w:rsid w:val="003521BA"/>
    <w:rsid w:val="00353E5D"/>
    <w:rsid w:val="00355E52"/>
    <w:rsid w:val="003579EE"/>
    <w:rsid w:val="00360692"/>
    <w:rsid w:val="00360712"/>
    <w:rsid w:val="00363743"/>
    <w:rsid w:val="00363D00"/>
    <w:rsid w:val="003725B9"/>
    <w:rsid w:val="003741FF"/>
    <w:rsid w:val="00374D08"/>
    <w:rsid w:val="00376112"/>
    <w:rsid w:val="00380B0F"/>
    <w:rsid w:val="00380DBC"/>
    <w:rsid w:val="003811D9"/>
    <w:rsid w:val="00381997"/>
    <w:rsid w:val="003827A7"/>
    <w:rsid w:val="0038347D"/>
    <w:rsid w:val="00385789"/>
    <w:rsid w:val="00391A07"/>
    <w:rsid w:val="00392B26"/>
    <w:rsid w:val="00393561"/>
    <w:rsid w:val="00393567"/>
    <w:rsid w:val="00395585"/>
    <w:rsid w:val="00395F44"/>
    <w:rsid w:val="00396B4C"/>
    <w:rsid w:val="00397B26"/>
    <w:rsid w:val="00397DFC"/>
    <w:rsid w:val="003A44ED"/>
    <w:rsid w:val="003A672E"/>
    <w:rsid w:val="003B0036"/>
    <w:rsid w:val="003B09B2"/>
    <w:rsid w:val="003B2C2A"/>
    <w:rsid w:val="003B2D62"/>
    <w:rsid w:val="003B4020"/>
    <w:rsid w:val="003B5D68"/>
    <w:rsid w:val="003B67B1"/>
    <w:rsid w:val="003C36AD"/>
    <w:rsid w:val="003C3A57"/>
    <w:rsid w:val="003C6B2C"/>
    <w:rsid w:val="003C73BE"/>
    <w:rsid w:val="003C740A"/>
    <w:rsid w:val="003C745D"/>
    <w:rsid w:val="003D0E4B"/>
    <w:rsid w:val="003D350E"/>
    <w:rsid w:val="003D517E"/>
    <w:rsid w:val="003D5D25"/>
    <w:rsid w:val="003D5F48"/>
    <w:rsid w:val="003D7A32"/>
    <w:rsid w:val="003D7D77"/>
    <w:rsid w:val="003E0C38"/>
    <w:rsid w:val="003E3244"/>
    <w:rsid w:val="003E42DF"/>
    <w:rsid w:val="003E4941"/>
    <w:rsid w:val="003E6B6E"/>
    <w:rsid w:val="003F01FA"/>
    <w:rsid w:val="003F161B"/>
    <w:rsid w:val="003F1FBC"/>
    <w:rsid w:val="003F44ED"/>
    <w:rsid w:val="003F49B8"/>
    <w:rsid w:val="003F5BFC"/>
    <w:rsid w:val="003F7097"/>
    <w:rsid w:val="00400ED3"/>
    <w:rsid w:val="00404084"/>
    <w:rsid w:val="00406733"/>
    <w:rsid w:val="004105B9"/>
    <w:rsid w:val="00410788"/>
    <w:rsid w:val="00414AB9"/>
    <w:rsid w:val="00415AB2"/>
    <w:rsid w:val="004169C5"/>
    <w:rsid w:val="004176A0"/>
    <w:rsid w:val="0041781D"/>
    <w:rsid w:val="00417BD5"/>
    <w:rsid w:val="00421586"/>
    <w:rsid w:val="00425162"/>
    <w:rsid w:val="00433A05"/>
    <w:rsid w:val="0044064E"/>
    <w:rsid w:val="00440B1C"/>
    <w:rsid w:val="00441D34"/>
    <w:rsid w:val="00441D3E"/>
    <w:rsid w:val="0044279D"/>
    <w:rsid w:val="00442E6C"/>
    <w:rsid w:val="00444083"/>
    <w:rsid w:val="004446EB"/>
    <w:rsid w:val="00446393"/>
    <w:rsid w:val="0044667E"/>
    <w:rsid w:val="0044744F"/>
    <w:rsid w:val="004474C8"/>
    <w:rsid w:val="00447D66"/>
    <w:rsid w:val="00450964"/>
    <w:rsid w:val="00450BB4"/>
    <w:rsid w:val="00453CD2"/>
    <w:rsid w:val="00454190"/>
    <w:rsid w:val="0045582B"/>
    <w:rsid w:val="0045582E"/>
    <w:rsid w:val="004560C1"/>
    <w:rsid w:val="00462199"/>
    <w:rsid w:val="004628F2"/>
    <w:rsid w:val="0046400F"/>
    <w:rsid w:val="00466A88"/>
    <w:rsid w:val="004723F3"/>
    <w:rsid w:val="00472B4E"/>
    <w:rsid w:val="0047366A"/>
    <w:rsid w:val="00476551"/>
    <w:rsid w:val="00476B26"/>
    <w:rsid w:val="0047702F"/>
    <w:rsid w:val="004774DD"/>
    <w:rsid w:val="00480569"/>
    <w:rsid w:val="00480A3B"/>
    <w:rsid w:val="0048282A"/>
    <w:rsid w:val="004835DC"/>
    <w:rsid w:val="00485B55"/>
    <w:rsid w:val="00486737"/>
    <w:rsid w:val="00487845"/>
    <w:rsid w:val="00491AB2"/>
    <w:rsid w:val="00491C6C"/>
    <w:rsid w:val="00492CAE"/>
    <w:rsid w:val="004933AB"/>
    <w:rsid w:val="00495E07"/>
    <w:rsid w:val="0049663D"/>
    <w:rsid w:val="004A0604"/>
    <w:rsid w:val="004A0971"/>
    <w:rsid w:val="004A13A1"/>
    <w:rsid w:val="004A15CC"/>
    <w:rsid w:val="004A387F"/>
    <w:rsid w:val="004A42DC"/>
    <w:rsid w:val="004A5450"/>
    <w:rsid w:val="004A57DC"/>
    <w:rsid w:val="004A6B49"/>
    <w:rsid w:val="004A6C12"/>
    <w:rsid w:val="004B1208"/>
    <w:rsid w:val="004B2D66"/>
    <w:rsid w:val="004B4C63"/>
    <w:rsid w:val="004C16D0"/>
    <w:rsid w:val="004C23D0"/>
    <w:rsid w:val="004C332E"/>
    <w:rsid w:val="004C3BCD"/>
    <w:rsid w:val="004C4509"/>
    <w:rsid w:val="004C5208"/>
    <w:rsid w:val="004D0C43"/>
    <w:rsid w:val="004D1492"/>
    <w:rsid w:val="004D3752"/>
    <w:rsid w:val="004D3EF4"/>
    <w:rsid w:val="004D4948"/>
    <w:rsid w:val="004D5369"/>
    <w:rsid w:val="004D7471"/>
    <w:rsid w:val="004D7D8A"/>
    <w:rsid w:val="004E0913"/>
    <w:rsid w:val="004E0D53"/>
    <w:rsid w:val="004E188D"/>
    <w:rsid w:val="004E1E78"/>
    <w:rsid w:val="004E35DD"/>
    <w:rsid w:val="004E3942"/>
    <w:rsid w:val="004E7942"/>
    <w:rsid w:val="004F1E80"/>
    <w:rsid w:val="004F4EC5"/>
    <w:rsid w:val="004F5061"/>
    <w:rsid w:val="004F637D"/>
    <w:rsid w:val="004F6E47"/>
    <w:rsid w:val="004F7F61"/>
    <w:rsid w:val="00500435"/>
    <w:rsid w:val="00500FE4"/>
    <w:rsid w:val="00505B3F"/>
    <w:rsid w:val="005063DC"/>
    <w:rsid w:val="005074FA"/>
    <w:rsid w:val="00507BA6"/>
    <w:rsid w:val="00507D57"/>
    <w:rsid w:val="00511BA1"/>
    <w:rsid w:val="00515CF4"/>
    <w:rsid w:val="00516223"/>
    <w:rsid w:val="005167C3"/>
    <w:rsid w:val="0051701E"/>
    <w:rsid w:val="005244F8"/>
    <w:rsid w:val="005248F4"/>
    <w:rsid w:val="005252B6"/>
    <w:rsid w:val="0052582E"/>
    <w:rsid w:val="00526525"/>
    <w:rsid w:val="00527F5B"/>
    <w:rsid w:val="00530852"/>
    <w:rsid w:val="00531D1F"/>
    <w:rsid w:val="00534AEA"/>
    <w:rsid w:val="00534F18"/>
    <w:rsid w:val="00535661"/>
    <w:rsid w:val="005358F8"/>
    <w:rsid w:val="00536B82"/>
    <w:rsid w:val="00536BCD"/>
    <w:rsid w:val="00537AAB"/>
    <w:rsid w:val="00540D3F"/>
    <w:rsid w:val="00541449"/>
    <w:rsid w:val="0054200E"/>
    <w:rsid w:val="005421D4"/>
    <w:rsid w:val="005438A9"/>
    <w:rsid w:val="0055082F"/>
    <w:rsid w:val="005533DF"/>
    <w:rsid w:val="0055423A"/>
    <w:rsid w:val="005542BE"/>
    <w:rsid w:val="005552FF"/>
    <w:rsid w:val="00555CE4"/>
    <w:rsid w:val="00556946"/>
    <w:rsid w:val="005572BE"/>
    <w:rsid w:val="00560200"/>
    <w:rsid w:val="00560715"/>
    <w:rsid w:val="005623F4"/>
    <w:rsid w:val="0056590E"/>
    <w:rsid w:val="0056617D"/>
    <w:rsid w:val="0056696D"/>
    <w:rsid w:val="00570CAC"/>
    <w:rsid w:val="005718DB"/>
    <w:rsid w:val="005718EF"/>
    <w:rsid w:val="00573746"/>
    <w:rsid w:val="00573B74"/>
    <w:rsid w:val="0057575B"/>
    <w:rsid w:val="0057734A"/>
    <w:rsid w:val="00580C1E"/>
    <w:rsid w:val="00582105"/>
    <w:rsid w:val="005821FB"/>
    <w:rsid w:val="00584592"/>
    <w:rsid w:val="00587806"/>
    <w:rsid w:val="00587D38"/>
    <w:rsid w:val="00591A8A"/>
    <w:rsid w:val="00593FA4"/>
    <w:rsid w:val="00594405"/>
    <w:rsid w:val="00594CA7"/>
    <w:rsid w:val="005A0B0E"/>
    <w:rsid w:val="005A1690"/>
    <w:rsid w:val="005A1ECE"/>
    <w:rsid w:val="005A2B67"/>
    <w:rsid w:val="005A2C64"/>
    <w:rsid w:val="005A2DAD"/>
    <w:rsid w:val="005A3081"/>
    <w:rsid w:val="005A347A"/>
    <w:rsid w:val="005A3B14"/>
    <w:rsid w:val="005A475E"/>
    <w:rsid w:val="005A55A6"/>
    <w:rsid w:val="005A5977"/>
    <w:rsid w:val="005A67C2"/>
    <w:rsid w:val="005B018E"/>
    <w:rsid w:val="005B4261"/>
    <w:rsid w:val="005B4874"/>
    <w:rsid w:val="005B5ED0"/>
    <w:rsid w:val="005B610F"/>
    <w:rsid w:val="005B751A"/>
    <w:rsid w:val="005C1EE0"/>
    <w:rsid w:val="005C2B72"/>
    <w:rsid w:val="005C2F27"/>
    <w:rsid w:val="005C4646"/>
    <w:rsid w:val="005C51C7"/>
    <w:rsid w:val="005C6EE8"/>
    <w:rsid w:val="005D070E"/>
    <w:rsid w:val="005D1E95"/>
    <w:rsid w:val="005D1F7A"/>
    <w:rsid w:val="005D23B7"/>
    <w:rsid w:val="005D32DA"/>
    <w:rsid w:val="005D3D39"/>
    <w:rsid w:val="005D408F"/>
    <w:rsid w:val="005D5963"/>
    <w:rsid w:val="005D5C72"/>
    <w:rsid w:val="005E02A5"/>
    <w:rsid w:val="005E1AF8"/>
    <w:rsid w:val="005E2087"/>
    <w:rsid w:val="005E221A"/>
    <w:rsid w:val="005E38CE"/>
    <w:rsid w:val="005E4A83"/>
    <w:rsid w:val="005E566A"/>
    <w:rsid w:val="005E6317"/>
    <w:rsid w:val="005E6F2F"/>
    <w:rsid w:val="005F01BE"/>
    <w:rsid w:val="005F23EF"/>
    <w:rsid w:val="005F36B6"/>
    <w:rsid w:val="005F3FEB"/>
    <w:rsid w:val="00602892"/>
    <w:rsid w:val="00602C25"/>
    <w:rsid w:val="00605190"/>
    <w:rsid w:val="00606833"/>
    <w:rsid w:val="006116BA"/>
    <w:rsid w:val="006127C5"/>
    <w:rsid w:val="006128D2"/>
    <w:rsid w:val="0061528C"/>
    <w:rsid w:val="00616611"/>
    <w:rsid w:val="00616933"/>
    <w:rsid w:val="006172A8"/>
    <w:rsid w:val="00622156"/>
    <w:rsid w:val="00622916"/>
    <w:rsid w:val="006258D1"/>
    <w:rsid w:val="006262CD"/>
    <w:rsid w:val="00626B13"/>
    <w:rsid w:val="00632630"/>
    <w:rsid w:val="00632971"/>
    <w:rsid w:val="006330CE"/>
    <w:rsid w:val="0063377A"/>
    <w:rsid w:val="00637822"/>
    <w:rsid w:val="00640CF9"/>
    <w:rsid w:val="006415D3"/>
    <w:rsid w:val="00642B9B"/>
    <w:rsid w:val="00644BA5"/>
    <w:rsid w:val="00645447"/>
    <w:rsid w:val="00645A22"/>
    <w:rsid w:val="0064607C"/>
    <w:rsid w:val="00646A9E"/>
    <w:rsid w:val="00647120"/>
    <w:rsid w:val="0065069D"/>
    <w:rsid w:val="00650DB4"/>
    <w:rsid w:val="006529C0"/>
    <w:rsid w:val="00653959"/>
    <w:rsid w:val="00655721"/>
    <w:rsid w:val="00657333"/>
    <w:rsid w:val="00657722"/>
    <w:rsid w:val="0065784C"/>
    <w:rsid w:val="006578D1"/>
    <w:rsid w:val="00662B5B"/>
    <w:rsid w:val="00667084"/>
    <w:rsid w:val="006670C7"/>
    <w:rsid w:val="00667EE1"/>
    <w:rsid w:val="00672CFA"/>
    <w:rsid w:val="00674238"/>
    <w:rsid w:val="006749CB"/>
    <w:rsid w:val="006751F4"/>
    <w:rsid w:val="0067549D"/>
    <w:rsid w:val="00675819"/>
    <w:rsid w:val="00675C8C"/>
    <w:rsid w:val="0067664D"/>
    <w:rsid w:val="006767A2"/>
    <w:rsid w:val="00677B6D"/>
    <w:rsid w:val="0068000F"/>
    <w:rsid w:val="00681C0E"/>
    <w:rsid w:val="00681D4A"/>
    <w:rsid w:val="00681ECC"/>
    <w:rsid w:val="00683A84"/>
    <w:rsid w:val="00683D4A"/>
    <w:rsid w:val="00684715"/>
    <w:rsid w:val="0068730B"/>
    <w:rsid w:val="00691DBF"/>
    <w:rsid w:val="00692FDC"/>
    <w:rsid w:val="00693DDD"/>
    <w:rsid w:val="0069414A"/>
    <w:rsid w:val="00696D88"/>
    <w:rsid w:val="0069778C"/>
    <w:rsid w:val="00697FE3"/>
    <w:rsid w:val="006A06FB"/>
    <w:rsid w:val="006A1DC9"/>
    <w:rsid w:val="006A1F6A"/>
    <w:rsid w:val="006A6A26"/>
    <w:rsid w:val="006A7338"/>
    <w:rsid w:val="006B1BB4"/>
    <w:rsid w:val="006B711C"/>
    <w:rsid w:val="006C0A83"/>
    <w:rsid w:val="006C0AD6"/>
    <w:rsid w:val="006C122E"/>
    <w:rsid w:val="006C26A6"/>
    <w:rsid w:val="006C4850"/>
    <w:rsid w:val="006C5298"/>
    <w:rsid w:val="006C7B9F"/>
    <w:rsid w:val="006D19BD"/>
    <w:rsid w:val="006D2141"/>
    <w:rsid w:val="006D4029"/>
    <w:rsid w:val="006D43A5"/>
    <w:rsid w:val="006D4449"/>
    <w:rsid w:val="006D4558"/>
    <w:rsid w:val="006D59EE"/>
    <w:rsid w:val="006E2343"/>
    <w:rsid w:val="006E2621"/>
    <w:rsid w:val="006E33A2"/>
    <w:rsid w:val="006E3BFC"/>
    <w:rsid w:val="006E402C"/>
    <w:rsid w:val="006E439B"/>
    <w:rsid w:val="006E4952"/>
    <w:rsid w:val="006E4E3F"/>
    <w:rsid w:val="006E6A6D"/>
    <w:rsid w:val="006E6EEB"/>
    <w:rsid w:val="006F0260"/>
    <w:rsid w:val="006F03AC"/>
    <w:rsid w:val="006F061B"/>
    <w:rsid w:val="006F2E67"/>
    <w:rsid w:val="006F5A35"/>
    <w:rsid w:val="006F7C05"/>
    <w:rsid w:val="006F7E4E"/>
    <w:rsid w:val="00700788"/>
    <w:rsid w:val="007013EC"/>
    <w:rsid w:val="00701498"/>
    <w:rsid w:val="00703829"/>
    <w:rsid w:val="0070405B"/>
    <w:rsid w:val="00704568"/>
    <w:rsid w:val="007047FF"/>
    <w:rsid w:val="007048FF"/>
    <w:rsid w:val="0070512B"/>
    <w:rsid w:val="00705579"/>
    <w:rsid w:val="0070661F"/>
    <w:rsid w:val="007067BA"/>
    <w:rsid w:val="00706C15"/>
    <w:rsid w:val="00707008"/>
    <w:rsid w:val="00710321"/>
    <w:rsid w:val="007106C0"/>
    <w:rsid w:val="00714B35"/>
    <w:rsid w:val="00714EDB"/>
    <w:rsid w:val="00720F18"/>
    <w:rsid w:val="007231DD"/>
    <w:rsid w:val="00723286"/>
    <w:rsid w:val="00726013"/>
    <w:rsid w:val="00727097"/>
    <w:rsid w:val="00727530"/>
    <w:rsid w:val="00727F66"/>
    <w:rsid w:val="007302FD"/>
    <w:rsid w:val="0073032E"/>
    <w:rsid w:val="00731025"/>
    <w:rsid w:val="0073469B"/>
    <w:rsid w:val="00734B54"/>
    <w:rsid w:val="00734C63"/>
    <w:rsid w:val="00737F14"/>
    <w:rsid w:val="0074402F"/>
    <w:rsid w:val="00747370"/>
    <w:rsid w:val="00750E85"/>
    <w:rsid w:val="00751F4C"/>
    <w:rsid w:val="0075278C"/>
    <w:rsid w:val="007529B0"/>
    <w:rsid w:val="007532F7"/>
    <w:rsid w:val="00755449"/>
    <w:rsid w:val="007558FE"/>
    <w:rsid w:val="0075595D"/>
    <w:rsid w:val="00763C17"/>
    <w:rsid w:val="00763DAF"/>
    <w:rsid w:val="00772ED2"/>
    <w:rsid w:val="0077418A"/>
    <w:rsid w:val="00774CEE"/>
    <w:rsid w:val="00777D00"/>
    <w:rsid w:val="00780CF1"/>
    <w:rsid w:val="00781911"/>
    <w:rsid w:val="007828AE"/>
    <w:rsid w:val="007831D5"/>
    <w:rsid w:val="00783B82"/>
    <w:rsid w:val="00784642"/>
    <w:rsid w:val="00784794"/>
    <w:rsid w:val="0079083A"/>
    <w:rsid w:val="00791626"/>
    <w:rsid w:val="00791676"/>
    <w:rsid w:val="00792875"/>
    <w:rsid w:val="00794DED"/>
    <w:rsid w:val="007960CD"/>
    <w:rsid w:val="00796381"/>
    <w:rsid w:val="00796385"/>
    <w:rsid w:val="007963C0"/>
    <w:rsid w:val="007A1CC2"/>
    <w:rsid w:val="007A3CC1"/>
    <w:rsid w:val="007A3F64"/>
    <w:rsid w:val="007A4B0E"/>
    <w:rsid w:val="007A6D7D"/>
    <w:rsid w:val="007B02F2"/>
    <w:rsid w:val="007B3BCD"/>
    <w:rsid w:val="007B57D9"/>
    <w:rsid w:val="007B7341"/>
    <w:rsid w:val="007B74E6"/>
    <w:rsid w:val="007C04F7"/>
    <w:rsid w:val="007C095D"/>
    <w:rsid w:val="007C0BBC"/>
    <w:rsid w:val="007C12E9"/>
    <w:rsid w:val="007C1E55"/>
    <w:rsid w:val="007C4768"/>
    <w:rsid w:val="007C519B"/>
    <w:rsid w:val="007C5FF5"/>
    <w:rsid w:val="007C6662"/>
    <w:rsid w:val="007C6749"/>
    <w:rsid w:val="007C7EE4"/>
    <w:rsid w:val="007C7F8C"/>
    <w:rsid w:val="007D0E77"/>
    <w:rsid w:val="007D2E01"/>
    <w:rsid w:val="007D40FB"/>
    <w:rsid w:val="007D5388"/>
    <w:rsid w:val="007D5668"/>
    <w:rsid w:val="007D7006"/>
    <w:rsid w:val="007E12C8"/>
    <w:rsid w:val="007E2979"/>
    <w:rsid w:val="007E2C73"/>
    <w:rsid w:val="007E408E"/>
    <w:rsid w:val="007E515E"/>
    <w:rsid w:val="007E5AD4"/>
    <w:rsid w:val="007F01EE"/>
    <w:rsid w:val="007F4AA1"/>
    <w:rsid w:val="007F751A"/>
    <w:rsid w:val="00806DAA"/>
    <w:rsid w:val="008104C0"/>
    <w:rsid w:val="00812F1B"/>
    <w:rsid w:val="008136E9"/>
    <w:rsid w:val="00815EB5"/>
    <w:rsid w:val="0081644C"/>
    <w:rsid w:val="008172E4"/>
    <w:rsid w:val="00817977"/>
    <w:rsid w:val="00822427"/>
    <w:rsid w:val="008253FA"/>
    <w:rsid w:val="0082576B"/>
    <w:rsid w:val="0082576F"/>
    <w:rsid w:val="0083177C"/>
    <w:rsid w:val="00831849"/>
    <w:rsid w:val="008326AE"/>
    <w:rsid w:val="008333DE"/>
    <w:rsid w:val="00833C40"/>
    <w:rsid w:val="00833E9A"/>
    <w:rsid w:val="00837E12"/>
    <w:rsid w:val="00840885"/>
    <w:rsid w:val="00843451"/>
    <w:rsid w:val="00845128"/>
    <w:rsid w:val="0084666F"/>
    <w:rsid w:val="008469E5"/>
    <w:rsid w:val="00846DC2"/>
    <w:rsid w:val="00847402"/>
    <w:rsid w:val="00847DAE"/>
    <w:rsid w:val="00852ABC"/>
    <w:rsid w:val="00855DB0"/>
    <w:rsid w:val="008560D6"/>
    <w:rsid w:val="00857E49"/>
    <w:rsid w:val="00857E7E"/>
    <w:rsid w:val="008600F5"/>
    <w:rsid w:val="008604E6"/>
    <w:rsid w:val="00860569"/>
    <w:rsid w:val="00860E22"/>
    <w:rsid w:val="00860FE5"/>
    <w:rsid w:val="008629B3"/>
    <w:rsid w:val="00862CBF"/>
    <w:rsid w:val="00863A45"/>
    <w:rsid w:val="00864D9A"/>
    <w:rsid w:val="00865DA9"/>
    <w:rsid w:val="008665FB"/>
    <w:rsid w:val="00870D4F"/>
    <w:rsid w:val="00870EBB"/>
    <w:rsid w:val="00871602"/>
    <w:rsid w:val="00872312"/>
    <w:rsid w:val="00873571"/>
    <w:rsid w:val="0087589D"/>
    <w:rsid w:val="00876E08"/>
    <w:rsid w:val="00880C0C"/>
    <w:rsid w:val="0088267B"/>
    <w:rsid w:val="0088384A"/>
    <w:rsid w:val="00885F73"/>
    <w:rsid w:val="00886946"/>
    <w:rsid w:val="008870E6"/>
    <w:rsid w:val="00887DF3"/>
    <w:rsid w:val="0089012C"/>
    <w:rsid w:val="00891988"/>
    <w:rsid w:val="00891A1F"/>
    <w:rsid w:val="0089261F"/>
    <w:rsid w:val="00893B10"/>
    <w:rsid w:val="008946E2"/>
    <w:rsid w:val="008953EA"/>
    <w:rsid w:val="00895B26"/>
    <w:rsid w:val="00896012"/>
    <w:rsid w:val="00896487"/>
    <w:rsid w:val="00897881"/>
    <w:rsid w:val="008A12C2"/>
    <w:rsid w:val="008A1F82"/>
    <w:rsid w:val="008A2BF3"/>
    <w:rsid w:val="008A3536"/>
    <w:rsid w:val="008A3B81"/>
    <w:rsid w:val="008A533C"/>
    <w:rsid w:val="008A53C0"/>
    <w:rsid w:val="008A608A"/>
    <w:rsid w:val="008A661F"/>
    <w:rsid w:val="008A7DA7"/>
    <w:rsid w:val="008B016A"/>
    <w:rsid w:val="008B0D97"/>
    <w:rsid w:val="008B2520"/>
    <w:rsid w:val="008B2AF4"/>
    <w:rsid w:val="008B4CFF"/>
    <w:rsid w:val="008B520F"/>
    <w:rsid w:val="008C16FC"/>
    <w:rsid w:val="008C3F9C"/>
    <w:rsid w:val="008C4363"/>
    <w:rsid w:val="008C4F29"/>
    <w:rsid w:val="008C66C4"/>
    <w:rsid w:val="008C6D3A"/>
    <w:rsid w:val="008C6DF4"/>
    <w:rsid w:val="008D0771"/>
    <w:rsid w:val="008D0EF4"/>
    <w:rsid w:val="008D30BA"/>
    <w:rsid w:val="008D4252"/>
    <w:rsid w:val="008D476A"/>
    <w:rsid w:val="008D4CBE"/>
    <w:rsid w:val="008D4EE2"/>
    <w:rsid w:val="008D6B79"/>
    <w:rsid w:val="008D6D33"/>
    <w:rsid w:val="008D6DB5"/>
    <w:rsid w:val="008D799A"/>
    <w:rsid w:val="008E0FAB"/>
    <w:rsid w:val="008E1218"/>
    <w:rsid w:val="008E1866"/>
    <w:rsid w:val="008E238A"/>
    <w:rsid w:val="008E530F"/>
    <w:rsid w:val="008E7EC7"/>
    <w:rsid w:val="008F1724"/>
    <w:rsid w:val="008F3386"/>
    <w:rsid w:val="008F4325"/>
    <w:rsid w:val="008F5E2D"/>
    <w:rsid w:val="008F5EBB"/>
    <w:rsid w:val="008F799C"/>
    <w:rsid w:val="0090116A"/>
    <w:rsid w:val="00905016"/>
    <w:rsid w:val="0091080C"/>
    <w:rsid w:val="00910F9A"/>
    <w:rsid w:val="00912B9E"/>
    <w:rsid w:val="00912DFF"/>
    <w:rsid w:val="009130DD"/>
    <w:rsid w:val="00913928"/>
    <w:rsid w:val="0091433F"/>
    <w:rsid w:val="0091555B"/>
    <w:rsid w:val="00916152"/>
    <w:rsid w:val="00916A2A"/>
    <w:rsid w:val="00917F62"/>
    <w:rsid w:val="00920611"/>
    <w:rsid w:val="009209E6"/>
    <w:rsid w:val="00924DBC"/>
    <w:rsid w:val="00925E81"/>
    <w:rsid w:val="00926123"/>
    <w:rsid w:val="00926E1E"/>
    <w:rsid w:val="00927EF7"/>
    <w:rsid w:val="009303CA"/>
    <w:rsid w:val="009318F7"/>
    <w:rsid w:val="00932893"/>
    <w:rsid w:val="009333C4"/>
    <w:rsid w:val="0093698C"/>
    <w:rsid w:val="0093773A"/>
    <w:rsid w:val="00940C49"/>
    <w:rsid w:val="009424A3"/>
    <w:rsid w:val="00944BB7"/>
    <w:rsid w:val="00944BF8"/>
    <w:rsid w:val="00945535"/>
    <w:rsid w:val="00947F25"/>
    <w:rsid w:val="0095053C"/>
    <w:rsid w:val="0095143B"/>
    <w:rsid w:val="009561DC"/>
    <w:rsid w:val="0095780E"/>
    <w:rsid w:val="009610C3"/>
    <w:rsid w:val="009614F4"/>
    <w:rsid w:val="00962E96"/>
    <w:rsid w:val="00963820"/>
    <w:rsid w:val="00966373"/>
    <w:rsid w:val="0096754A"/>
    <w:rsid w:val="00971D15"/>
    <w:rsid w:val="009729EA"/>
    <w:rsid w:val="00975AB6"/>
    <w:rsid w:val="009760C6"/>
    <w:rsid w:val="00976F91"/>
    <w:rsid w:val="00983996"/>
    <w:rsid w:val="00983F4C"/>
    <w:rsid w:val="009843AA"/>
    <w:rsid w:val="00990D81"/>
    <w:rsid w:val="00992FF8"/>
    <w:rsid w:val="00993538"/>
    <w:rsid w:val="009961CB"/>
    <w:rsid w:val="009A0FF0"/>
    <w:rsid w:val="009A3D9D"/>
    <w:rsid w:val="009A51DB"/>
    <w:rsid w:val="009A66B0"/>
    <w:rsid w:val="009A67EF"/>
    <w:rsid w:val="009A7530"/>
    <w:rsid w:val="009B03D1"/>
    <w:rsid w:val="009B0EF0"/>
    <w:rsid w:val="009B1A47"/>
    <w:rsid w:val="009B20AC"/>
    <w:rsid w:val="009B3387"/>
    <w:rsid w:val="009B7810"/>
    <w:rsid w:val="009C1AF3"/>
    <w:rsid w:val="009C1B0C"/>
    <w:rsid w:val="009C3112"/>
    <w:rsid w:val="009C3909"/>
    <w:rsid w:val="009C4D87"/>
    <w:rsid w:val="009C4E9D"/>
    <w:rsid w:val="009C5A5F"/>
    <w:rsid w:val="009C775B"/>
    <w:rsid w:val="009D1397"/>
    <w:rsid w:val="009D2696"/>
    <w:rsid w:val="009D2D7E"/>
    <w:rsid w:val="009D2FD2"/>
    <w:rsid w:val="009D3063"/>
    <w:rsid w:val="009D6AB4"/>
    <w:rsid w:val="009D745F"/>
    <w:rsid w:val="009E0E43"/>
    <w:rsid w:val="009E261B"/>
    <w:rsid w:val="009E3807"/>
    <w:rsid w:val="009E589B"/>
    <w:rsid w:val="009E5A39"/>
    <w:rsid w:val="009E6142"/>
    <w:rsid w:val="009E6636"/>
    <w:rsid w:val="009E6D38"/>
    <w:rsid w:val="009E7F8A"/>
    <w:rsid w:val="009F0D94"/>
    <w:rsid w:val="009F25CD"/>
    <w:rsid w:val="009F4176"/>
    <w:rsid w:val="009F47E4"/>
    <w:rsid w:val="009F5314"/>
    <w:rsid w:val="00A03DEB"/>
    <w:rsid w:val="00A041FC"/>
    <w:rsid w:val="00A05531"/>
    <w:rsid w:val="00A05545"/>
    <w:rsid w:val="00A055A6"/>
    <w:rsid w:val="00A0779D"/>
    <w:rsid w:val="00A07A70"/>
    <w:rsid w:val="00A1095F"/>
    <w:rsid w:val="00A12897"/>
    <w:rsid w:val="00A13AF8"/>
    <w:rsid w:val="00A13EFB"/>
    <w:rsid w:val="00A16D17"/>
    <w:rsid w:val="00A16D42"/>
    <w:rsid w:val="00A175FD"/>
    <w:rsid w:val="00A20316"/>
    <w:rsid w:val="00A22226"/>
    <w:rsid w:val="00A22CD3"/>
    <w:rsid w:val="00A234D7"/>
    <w:rsid w:val="00A248AC"/>
    <w:rsid w:val="00A31A2F"/>
    <w:rsid w:val="00A322B8"/>
    <w:rsid w:val="00A323B9"/>
    <w:rsid w:val="00A34F11"/>
    <w:rsid w:val="00A36554"/>
    <w:rsid w:val="00A367AE"/>
    <w:rsid w:val="00A36E1B"/>
    <w:rsid w:val="00A408F9"/>
    <w:rsid w:val="00A40B84"/>
    <w:rsid w:val="00A40D79"/>
    <w:rsid w:val="00A4376C"/>
    <w:rsid w:val="00A4784B"/>
    <w:rsid w:val="00A478D7"/>
    <w:rsid w:val="00A534AB"/>
    <w:rsid w:val="00A53DF7"/>
    <w:rsid w:val="00A53E28"/>
    <w:rsid w:val="00A54269"/>
    <w:rsid w:val="00A553FA"/>
    <w:rsid w:val="00A55FEE"/>
    <w:rsid w:val="00A57D01"/>
    <w:rsid w:val="00A60CF3"/>
    <w:rsid w:val="00A64123"/>
    <w:rsid w:val="00A64A3A"/>
    <w:rsid w:val="00A66D9B"/>
    <w:rsid w:val="00A67BAF"/>
    <w:rsid w:val="00A70155"/>
    <w:rsid w:val="00A70527"/>
    <w:rsid w:val="00A71372"/>
    <w:rsid w:val="00A71602"/>
    <w:rsid w:val="00A738C5"/>
    <w:rsid w:val="00A738CB"/>
    <w:rsid w:val="00A7576B"/>
    <w:rsid w:val="00A824A0"/>
    <w:rsid w:val="00A82654"/>
    <w:rsid w:val="00A84363"/>
    <w:rsid w:val="00A859A4"/>
    <w:rsid w:val="00A901C0"/>
    <w:rsid w:val="00A90ACC"/>
    <w:rsid w:val="00A92F23"/>
    <w:rsid w:val="00A9475D"/>
    <w:rsid w:val="00A951EC"/>
    <w:rsid w:val="00A956D5"/>
    <w:rsid w:val="00A95D9B"/>
    <w:rsid w:val="00A95EB4"/>
    <w:rsid w:val="00A96DFD"/>
    <w:rsid w:val="00AA0FEB"/>
    <w:rsid w:val="00AA16F1"/>
    <w:rsid w:val="00AA2A2A"/>
    <w:rsid w:val="00AA36B5"/>
    <w:rsid w:val="00AB1A34"/>
    <w:rsid w:val="00AB431C"/>
    <w:rsid w:val="00AB4B13"/>
    <w:rsid w:val="00AB5309"/>
    <w:rsid w:val="00AC0015"/>
    <w:rsid w:val="00AC040E"/>
    <w:rsid w:val="00AC0A9A"/>
    <w:rsid w:val="00AC1787"/>
    <w:rsid w:val="00AC18DB"/>
    <w:rsid w:val="00AC1BE4"/>
    <w:rsid w:val="00AC2CAE"/>
    <w:rsid w:val="00AC362F"/>
    <w:rsid w:val="00AD092C"/>
    <w:rsid w:val="00AD196C"/>
    <w:rsid w:val="00AD2504"/>
    <w:rsid w:val="00AD61FA"/>
    <w:rsid w:val="00AD77AB"/>
    <w:rsid w:val="00AD7EB6"/>
    <w:rsid w:val="00AE06CD"/>
    <w:rsid w:val="00AE11F8"/>
    <w:rsid w:val="00AE1A3E"/>
    <w:rsid w:val="00AE1FD1"/>
    <w:rsid w:val="00AE2AFC"/>
    <w:rsid w:val="00AE4723"/>
    <w:rsid w:val="00AE53B1"/>
    <w:rsid w:val="00AE5DF4"/>
    <w:rsid w:val="00AE646C"/>
    <w:rsid w:val="00AF130E"/>
    <w:rsid w:val="00AF20A2"/>
    <w:rsid w:val="00AF2AF7"/>
    <w:rsid w:val="00AF31B3"/>
    <w:rsid w:val="00AF40BC"/>
    <w:rsid w:val="00AF6357"/>
    <w:rsid w:val="00AF69FC"/>
    <w:rsid w:val="00AF6AFC"/>
    <w:rsid w:val="00AF6D5F"/>
    <w:rsid w:val="00AF73C2"/>
    <w:rsid w:val="00AF744E"/>
    <w:rsid w:val="00B02DB3"/>
    <w:rsid w:val="00B04B94"/>
    <w:rsid w:val="00B07CD7"/>
    <w:rsid w:val="00B10D2E"/>
    <w:rsid w:val="00B12EDC"/>
    <w:rsid w:val="00B16166"/>
    <w:rsid w:val="00B17C36"/>
    <w:rsid w:val="00B200E6"/>
    <w:rsid w:val="00B215E9"/>
    <w:rsid w:val="00B235CC"/>
    <w:rsid w:val="00B23AED"/>
    <w:rsid w:val="00B23C6F"/>
    <w:rsid w:val="00B23C9F"/>
    <w:rsid w:val="00B255E4"/>
    <w:rsid w:val="00B25A95"/>
    <w:rsid w:val="00B25E7E"/>
    <w:rsid w:val="00B261CC"/>
    <w:rsid w:val="00B2705B"/>
    <w:rsid w:val="00B27441"/>
    <w:rsid w:val="00B27C16"/>
    <w:rsid w:val="00B27D37"/>
    <w:rsid w:val="00B27E57"/>
    <w:rsid w:val="00B3136A"/>
    <w:rsid w:val="00B35283"/>
    <w:rsid w:val="00B35694"/>
    <w:rsid w:val="00B360F5"/>
    <w:rsid w:val="00B3741C"/>
    <w:rsid w:val="00B37939"/>
    <w:rsid w:val="00B37FA2"/>
    <w:rsid w:val="00B43F27"/>
    <w:rsid w:val="00B45C85"/>
    <w:rsid w:val="00B45CF1"/>
    <w:rsid w:val="00B46634"/>
    <w:rsid w:val="00B474EF"/>
    <w:rsid w:val="00B47977"/>
    <w:rsid w:val="00B5235C"/>
    <w:rsid w:val="00B53E34"/>
    <w:rsid w:val="00B54779"/>
    <w:rsid w:val="00B6042D"/>
    <w:rsid w:val="00B60E38"/>
    <w:rsid w:val="00B61A20"/>
    <w:rsid w:val="00B61E45"/>
    <w:rsid w:val="00B64A0A"/>
    <w:rsid w:val="00B64BD6"/>
    <w:rsid w:val="00B65779"/>
    <w:rsid w:val="00B70324"/>
    <w:rsid w:val="00B71184"/>
    <w:rsid w:val="00B72038"/>
    <w:rsid w:val="00B73A4D"/>
    <w:rsid w:val="00B76046"/>
    <w:rsid w:val="00B76DF9"/>
    <w:rsid w:val="00B82941"/>
    <w:rsid w:val="00B82E7C"/>
    <w:rsid w:val="00B86390"/>
    <w:rsid w:val="00B906BD"/>
    <w:rsid w:val="00B9136D"/>
    <w:rsid w:val="00B91805"/>
    <w:rsid w:val="00B92A23"/>
    <w:rsid w:val="00B93147"/>
    <w:rsid w:val="00B93607"/>
    <w:rsid w:val="00B94576"/>
    <w:rsid w:val="00B949E1"/>
    <w:rsid w:val="00B95884"/>
    <w:rsid w:val="00B96598"/>
    <w:rsid w:val="00B96895"/>
    <w:rsid w:val="00B97DB0"/>
    <w:rsid w:val="00BA31A6"/>
    <w:rsid w:val="00BA3AD9"/>
    <w:rsid w:val="00BA3DA8"/>
    <w:rsid w:val="00BA5734"/>
    <w:rsid w:val="00BB015C"/>
    <w:rsid w:val="00BB0E2B"/>
    <w:rsid w:val="00BB22F4"/>
    <w:rsid w:val="00BB29D1"/>
    <w:rsid w:val="00BB42BE"/>
    <w:rsid w:val="00BB58AA"/>
    <w:rsid w:val="00BB5D19"/>
    <w:rsid w:val="00BB6230"/>
    <w:rsid w:val="00BB6A20"/>
    <w:rsid w:val="00BB7BEE"/>
    <w:rsid w:val="00BC47D0"/>
    <w:rsid w:val="00BC558A"/>
    <w:rsid w:val="00BC6C0E"/>
    <w:rsid w:val="00BD0F02"/>
    <w:rsid w:val="00BD1094"/>
    <w:rsid w:val="00BD1A5D"/>
    <w:rsid w:val="00BD1B7F"/>
    <w:rsid w:val="00BD1D49"/>
    <w:rsid w:val="00BD24C2"/>
    <w:rsid w:val="00BD3A74"/>
    <w:rsid w:val="00BD3F4D"/>
    <w:rsid w:val="00BD62BC"/>
    <w:rsid w:val="00BD7D66"/>
    <w:rsid w:val="00BE1535"/>
    <w:rsid w:val="00BE2FDE"/>
    <w:rsid w:val="00BE35D4"/>
    <w:rsid w:val="00BE5784"/>
    <w:rsid w:val="00BE5ED8"/>
    <w:rsid w:val="00BE7ADD"/>
    <w:rsid w:val="00BF226A"/>
    <w:rsid w:val="00BF2548"/>
    <w:rsid w:val="00BF2852"/>
    <w:rsid w:val="00BF36CD"/>
    <w:rsid w:val="00BF36EB"/>
    <w:rsid w:val="00BF5EA3"/>
    <w:rsid w:val="00BF6446"/>
    <w:rsid w:val="00BF7C69"/>
    <w:rsid w:val="00C00331"/>
    <w:rsid w:val="00C0061C"/>
    <w:rsid w:val="00C006BA"/>
    <w:rsid w:val="00C017C6"/>
    <w:rsid w:val="00C03D41"/>
    <w:rsid w:val="00C046AE"/>
    <w:rsid w:val="00C0532A"/>
    <w:rsid w:val="00C06CFC"/>
    <w:rsid w:val="00C10C03"/>
    <w:rsid w:val="00C11E1E"/>
    <w:rsid w:val="00C121C9"/>
    <w:rsid w:val="00C130BF"/>
    <w:rsid w:val="00C13142"/>
    <w:rsid w:val="00C13C56"/>
    <w:rsid w:val="00C169C5"/>
    <w:rsid w:val="00C16A70"/>
    <w:rsid w:val="00C17F32"/>
    <w:rsid w:val="00C210CA"/>
    <w:rsid w:val="00C23D2E"/>
    <w:rsid w:val="00C24143"/>
    <w:rsid w:val="00C2531E"/>
    <w:rsid w:val="00C262C3"/>
    <w:rsid w:val="00C26713"/>
    <w:rsid w:val="00C3236C"/>
    <w:rsid w:val="00C324D2"/>
    <w:rsid w:val="00C36E34"/>
    <w:rsid w:val="00C4193B"/>
    <w:rsid w:val="00C4358F"/>
    <w:rsid w:val="00C435F6"/>
    <w:rsid w:val="00C463CD"/>
    <w:rsid w:val="00C478F6"/>
    <w:rsid w:val="00C50BE1"/>
    <w:rsid w:val="00C51AA6"/>
    <w:rsid w:val="00C55BA5"/>
    <w:rsid w:val="00C57ACF"/>
    <w:rsid w:val="00C64146"/>
    <w:rsid w:val="00C65B78"/>
    <w:rsid w:val="00C66CC1"/>
    <w:rsid w:val="00C66D50"/>
    <w:rsid w:val="00C677D5"/>
    <w:rsid w:val="00C711F6"/>
    <w:rsid w:val="00C71475"/>
    <w:rsid w:val="00C730D0"/>
    <w:rsid w:val="00C7391E"/>
    <w:rsid w:val="00C74003"/>
    <w:rsid w:val="00C765B2"/>
    <w:rsid w:val="00C80334"/>
    <w:rsid w:val="00C804D8"/>
    <w:rsid w:val="00C80B37"/>
    <w:rsid w:val="00C81CEC"/>
    <w:rsid w:val="00C82529"/>
    <w:rsid w:val="00C82EAA"/>
    <w:rsid w:val="00C84278"/>
    <w:rsid w:val="00C853C7"/>
    <w:rsid w:val="00C86567"/>
    <w:rsid w:val="00C91E30"/>
    <w:rsid w:val="00C9378F"/>
    <w:rsid w:val="00C94133"/>
    <w:rsid w:val="00C94B13"/>
    <w:rsid w:val="00C968D9"/>
    <w:rsid w:val="00C96A19"/>
    <w:rsid w:val="00C97B91"/>
    <w:rsid w:val="00C97F50"/>
    <w:rsid w:val="00CA169C"/>
    <w:rsid w:val="00CA1EE8"/>
    <w:rsid w:val="00CA2C82"/>
    <w:rsid w:val="00CA35FD"/>
    <w:rsid w:val="00CA49ED"/>
    <w:rsid w:val="00CA5111"/>
    <w:rsid w:val="00CA746E"/>
    <w:rsid w:val="00CA7513"/>
    <w:rsid w:val="00CB0541"/>
    <w:rsid w:val="00CB3D2B"/>
    <w:rsid w:val="00CB40FD"/>
    <w:rsid w:val="00CB46C2"/>
    <w:rsid w:val="00CB4D12"/>
    <w:rsid w:val="00CB5247"/>
    <w:rsid w:val="00CB63FF"/>
    <w:rsid w:val="00CB6B98"/>
    <w:rsid w:val="00CB6F11"/>
    <w:rsid w:val="00CB740A"/>
    <w:rsid w:val="00CB7840"/>
    <w:rsid w:val="00CC205B"/>
    <w:rsid w:val="00CC37DB"/>
    <w:rsid w:val="00CC68C8"/>
    <w:rsid w:val="00CC7586"/>
    <w:rsid w:val="00CD0BE9"/>
    <w:rsid w:val="00CD0DF9"/>
    <w:rsid w:val="00CD2CC2"/>
    <w:rsid w:val="00CD4068"/>
    <w:rsid w:val="00CD5EDD"/>
    <w:rsid w:val="00CD6051"/>
    <w:rsid w:val="00CD7314"/>
    <w:rsid w:val="00CD7994"/>
    <w:rsid w:val="00CE1C87"/>
    <w:rsid w:val="00CE2925"/>
    <w:rsid w:val="00CE3F1A"/>
    <w:rsid w:val="00CE4CBD"/>
    <w:rsid w:val="00CE6B2A"/>
    <w:rsid w:val="00CE6B30"/>
    <w:rsid w:val="00CF16A0"/>
    <w:rsid w:val="00CF4576"/>
    <w:rsid w:val="00CF52A4"/>
    <w:rsid w:val="00CF5F3E"/>
    <w:rsid w:val="00CF7F4C"/>
    <w:rsid w:val="00D000CA"/>
    <w:rsid w:val="00D0067A"/>
    <w:rsid w:val="00D013AC"/>
    <w:rsid w:val="00D04401"/>
    <w:rsid w:val="00D0491D"/>
    <w:rsid w:val="00D04C60"/>
    <w:rsid w:val="00D04E6B"/>
    <w:rsid w:val="00D06A91"/>
    <w:rsid w:val="00D1114A"/>
    <w:rsid w:val="00D11668"/>
    <w:rsid w:val="00D14660"/>
    <w:rsid w:val="00D15E99"/>
    <w:rsid w:val="00D16C0D"/>
    <w:rsid w:val="00D2188C"/>
    <w:rsid w:val="00D244F2"/>
    <w:rsid w:val="00D257D0"/>
    <w:rsid w:val="00D25CA7"/>
    <w:rsid w:val="00D308F9"/>
    <w:rsid w:val="00D32ADF"/>
    <w:rsid w:val="00D32BDF"/>
    <w:rsid w:val="00D33356"/>
    <w:rsid w:val="00D3396D"/>
    <w:rsid w:val="00D34596"/>
    <w:rsid w:val="00D35B1E"/>
    <w:rsid w:val="00D3721A"/>
    <w:rsid w:val="00D378FB"/>
    <w:rsid w:val="00D37BB4"/>
    <w:rsid w:val="00D37D16"/>
    <w:rsid w:val="00D420BC"/>
    <w:rsid w:val="00D445E1"/>
    <w:rsid w:val="00D4581D"/>
    <w:rsid w:val="00D4628F"/>
    <w:rsid w:val="00D462CD"/>
    <w:rsid w:val="00D468C0"/>
    <w:rsid w:val="00D506AF"/>
    <w:rsid w:val="00D518CC"/>
    <w:rsid w:val="00D55B69"/>
    <w:rsid w:val="00D55E58"/>
    <w:rsid w:val="00D562DC"/>
    <w:rsid w:val="00D609D5"/>
    <w:rsid w:val="00D63551"/>
    <w:rsid w:val="00D64A7B"/>
    <w:rsid w:val="00D64FCA"/>
    <w:rsid w:val="00D66FB9"/>
    <w:rsid w:val="00D6790F"/>
    <w:rsid w:val="00D71AF9"/>
    <w:rsid w:val="00D72E97"/>
    <w:rsid w:val="00D734B2"/>
    <w:rsid w:val="00D7406D"/>
    <w:rsid w:val="00D76521"/>
    <w:rsid w:val="00D8214D"/>
    <w:rsid w:val="00D82F0F"/>
    <w:rsid w:val="00D83886"/>
    <w:rsid w:val="00D852FE"/>
    <w:rsid w:val="00D86013"/>
    <w:rsid w:val="00D864E8"/>
    <w:rsid w:val="00D87694"/>
    <w:rsid w:val="00D9157E"/>
    <w:rsid w:val="00D9312F"/>
    <w:rsid w:val="00D94DA2"/>
    <w:rsid w:val="00D950AC"/>
    <w:rsid w:val="00D96B0F"/>
    <w:rsid w:val="00DA37C6"/>
    <w:rsid w:val="00DA61A5"/>
    <w:rsid w:val="00DB04AB"/>
    <w:rsid w:val="00DB0FD3"/>
    <w:rsid w:val="00DB460B"/>
    <w:rsid w:val="00DB66BA"/>
    <w:rsid w:val="00DB673D"/>
    <w:rsid w:val="00DB7B2C"/>
    <w:rsid w:val="00DC3BB6"/>
    <w:rsid w:val="00DC4670"/>
    <w:rsid w:val="00DC645D"/>
    <w:rsid w:val="00DD01E3"/>
    <w:rsid w:val="00DD1921"/>
    <w:rsid w:val="00DD1A86"/>
    <w:rsid w:val="00DD375B"/>
    <w:rsid w:val="00DD37C4"/>
    <w:rsid w:val="00DD4F2E"/>
    <w:rsid w:val="00DD5C66"/>
    <w:rsid w:val="00DD5F18"/>
    <w:rsid w:val="00DD5FBA"/>
    <w:rsid w:val="00DD6532"/>
    <w:rsid w:val="00DD7B2A"/>
    <w:rsid w:val="00DE06B0"/>
    <w:rsid w:val="00DE0D9F"/>
    <w:rsid w:val="00DE3429"/>
    <w:rsid w:val="00DE49EA"/>
    <w:rsid w:val="00DE57B1"/>
    <w:rsid w:val="00DE5F1D"/>
    <w:rsid w:val="00DF3646"/>
    <w:rsid w:val="00DF38AB"/>
    <w:rsid w:val="00DF3E9A"/>
    <w:rsid w:val="00DF53AB"/>
    <w:rsid w:val="00DF5567"/>
    <w:rsid w:val="00DF6371"/>
    <w:rsid w:val="00DF7857"/>
    <w:rsid w:val="00DF7D61"/>
    <w:rsid w:val="00E014A9"/>
    <w:rsid w:val="00E02537"/>
    <w:rsid w:val="00E049FF"/>
    <w:rsid w:val="00E05B06"/>
    <w:rsid w:val="00E07345"/>
    <w:rsid w:val="00E07EE6"/>
    <w:rsid w:val="00E1370B"/>
    <w:rsid w:val="00E13B9E"/>
    <w:rsid w:val="00E14088"/>
    <w:rsid w:val="00E157AF"/>
    <w:rsid w:val="00E168CE"/>
    <w:rsid w:val="00E16D1E"/>
    <w:rsid w:val="00E174DC"/>
    <w:rsid w:val="00E1764E"/>
    <w:rsid w:val="00E20443"/>
    <w:rsid w:val="00E208C2"/>
    <w:rsid w:val="00E2248D"/>
    <w:rsid w:val="00E2259E"/>
    <w:rsid w:val="00E229F3"/>
    <w:rsid w:val="00E240BA"/>
    <w:rsid w:val="00E24609"/>
    <w:rsid w:val="00E25EE7"/>
    <w:rsid w:val="00E275EA"/>
    <w:rsid w:val="00E313AB"/>
    <w:rsid w:val="00E3196B"/>
    <w:rsid w:val="00E321F2"/>
    <w:rsid w:val="00E32901"/>
    <w:rsid w:val="00E32C58"/>
    <w:rsid w:val="00E33BC9"/>
    <w:rsid w:val="00E34DD4"/>
    <w:rsid w:val="00E3724F"/>
    <w:rsid w:val="00E4278B"/>
    <w:rsid w:val="00E46C1A"/>
    <w:rsid w:val="00E46EFB"/>
    <w:rsid w:val="00E51A77"/>
    <w:rsid w:val="00E51BF4"/>
    <w:rsid w:val="00E52D57"/>
    <w:rsid w:val="00E54825"/>
    <w:rsid w:val="00E556C2"/>
    <w:rsid w:val="00E563D5"/>
    <w:rsid w:val="00E61176"/>
    <w:rsid w:val="00E63A43"/>
    <w:rsid w:val="00E651FF"/>
    <w:rsid w:val="00E6672C"/>
    <w:rsid w:val="00E667C9"/>
    <w:rsid w:val="00E66ABA"/>
    <w:rsid w:val="00E66BAF"/>
    <w:rsid w:val="00E67C2B"/>
    <w:rsid w:val="00E67E88"/>
    <w:rsid w:val="00E72884"/>
    <w:rsid w:val="00E72A39"/>
    <w:rsid w:val="00E73FC7"/>
    <w:rsid w:val="00E74941"/>
    <w:rsid w:val="00E76A0B"/>
    <w:rsid w:val="00E76F43"/>
    <w:rsid w:val="00E802B3"/>
    <w:rsid w:val="00E843CA"/>
    <w:rsid w:val="00E84CA3"/>
    <w:rsid w:val="00E85E5D"/>
    <w:rsid w:val="00E86386"/>
    <w:rsid w:val="00E86E60"/>
    <w:rsid w:val="00E871BD"/>
    <w:rsid w:val="00E87768"/>
    <w:rsid w:val="00E9014D"/>
    <w:rsid w:val="00E91365"/>
    <w:rsid w:val="00E9587B"/>
    <w:rsid w:val="00E9588A"/>
    <w:rsid w:val="00EA1C41"/>
    <w:rsid w:val="00EA20A4"/>
    <w:rsid w:val="00EA2866"/>
    <w:rsid w:val="00EA2CE8"/>
    <w:rsid w:val="00EA5069"/>
    <w:rsid w:val="00EA5424"/>
    <w:rsid w:val="00EA5EDA"/>
    <w:rsid w:val="00EA6595"/>
    <w:rsid w:val="00EA7C20"/>
    <w:rsid w:val="00EB3984"/>
    <w:rsid w:val="00EB4021"/>
    <w:rsid w:val="00EB4355"/>
    <w:rsid w:val="00EB49F8"/>
    <w:rsid w:val="00EB5B11"/>
    <w:rsid w:val="00EC2BA7"/>
    <w:rsid w:val="00EC397F"/>
    <w:rsid w:val="00EC4BAB"/>
    <w:rsid w:val="00EC4C31"/>
    <w:rsid w:val="00EC7F7B"/>
    <w:rsid w:val="00ED00F4"/>
    <w:rsid w:val="00ED0607"/>
    <w:rsid w:val="00ED2587"/>
    <w:rsid w:val="00ED377A"/>
    <w:rsid w:val="00ED37AC"/>
    <w:rsid w:val="00ED5130"/>
    <w:rsid w:val="00ED5133"/>
    <w:rsid w:val="00ED6C73"/>
    <w:rsid w:val="00ED7C46"/>
    <w:rsid w:val="00EE1401"/>
    <w:rsid w:val="00EE2B5D"/>
    <w:rsid w:val="00EE2D59"/>
    <w:rsid w:val="00EE400B"/>
    <w:rsid w:val="00EE4347"/>
    <w:rsid w:val="00EE547F"/>
    <w:rsid w:val="00EE6289"/>
    <w:rsid w:val="00EE67D5"/>
    <w:rsid w:val="00EF01DC"/>
    <w:rsid w:val="00EF20BF"/>
    <w:rsid w:val="00EF3522"/>
    <w:rsid w:val="00EF4E1E"/>
    <w:rsid w:val="00EF6355"/>
    <w:rsid w:val="00EF7FC8"/>
    <w:rsid w:val="00F0027D"/>
    <w:rsid w:val="00F03FB7"/>
    <w:rsid w:val="00F05AD6"/>
    <w:rsid w:val="00F063DA"/>
    <w:rsid w:val="00F06E7F"/>
    <w:rsid w:val="00F10E8C"/>
    <w:rsid w:val="00F12DFB"/>
    <w:rsid w:val="00F12E64"/>
    <w:rsid w:val="00F13C2A"/>
    <w:rsid w:val="00F13F1A"/>
    <w:rsid w:val="00F1687F"/>
    <w:rsid w:val="00F21A5C"/>
    <w:rsid w:val="00F21D18"/>
    <w:rsid w:val="00F23605"/>
    <w:rsid w:val="00F23E4F"/>
    <w:rsid w:val="00F251D7"/>
    <w:rsid w:val="00F2645D"/>
    <w:rsid w:val="00F26B32"/>
    <w:rsid w:val="00F329C9"/>
    <w:rsid w:val="00F35851"/>
    <w:rsid w:val="00F411C1"/>
    <w:rsid w:val="00F41637"/>
    <w:rsid w:val="00F451A6"/>
    <w:rsid w:val="00F46AE8"/>
    <w:rsid w:val="00F473C6"/>
    <w:rsid w:val="00F50B39"/>
    <w:rsid w:val="00F50F3D"/>
    <w:rsid w:val="00F52236"/>
    <w:rsid w:val="00F5503B"/>
    <w:rsid w:val="00F62E34"/>
    <w:rsid w:val="00F65CB5"/>
    <w:rsid w:val="00F66040"/>
    <w:rsid w:val="00F67722"/>
    <w:rsid w:val="00F67B9E"/>
    <w:rsid w:val="00F70781"/>
    <w:rsid w:val="00F70EF8"/>
    <w:rsid w:val="00F716C6"/>
    <w:rsid w:val="00F71BAA"/>
    <w:rsid w:val="00F73D65"/>
    <w:rsid w:val="00F75180"/>
    <w:rsid w:val="00F75493"/>
    <w:rsid w:val="00F7667B"/>
    <w:rsid w:val="00F81447"/>
    <w:rsid w:val="00F82A45"/>
    <w:rsid w:val="00F83F21"/>
    <w:rsid w:val="00F8479A"/>
    <w:rsid w:val="00F8519A"/>
    <w:rsid w:val="00F85EFF"/>
    <w:rsid w:val="00F872A6"/>
    <w:rsid w:val="00F92226"/>
    <w:rsid w:val="00F948CA"/>
    <w:rsid w:val="00F94F28"/>
    <w:rsid w:val="00F97DCE"/>
    <w:rsid w:val="00FA0026"/>
    <w:rsid w:val="00FA4285"/>
    <w:rsid w:val="00FA5328"/>
    <w:rsid w:val="00FB08F0"/>
    <w:rsid w:val="00FB1180"/>
    <w:rsid w:val="00FB1230"/>
    <w:rsid w:val="00FB2510"/>
    <w:rsid w:val="00FB5BF4"/>
    <w:rsid w:val="00FB5CAB"/>
    <w:rsid w:val="00FB645C"/>
    <w:rsid w:val="00FB7F59"/>
    <w:rsid w:val="00FC003F"/>
    <w:rsid w:val="00FC016A"/>
    <w:rsid w:val="00FC3E27"/>
    <w:rsid w:val="00FC66CF"/>
    <w:rsid w:val="00FC7485"/>
    <w:rsid w:val="00FD2CE1"/>
    <w:rsid w:val="00FD4802"/>
    <w:rsid w:val="00FD4E89"/>
    <w:rsid w:val="00FD722D"/>
    <w:rsid w:val="00FE0210"/>
    <w:rsid w:val="00FE0AD9"/>
    <w:rsid w:val="00FE0CAF"/>
    <w:rsid w:val="00FE15A4"/>
    <w:rsid w:val="00FE2492"/>
    <w:rsid w:val="00FE38C8"/>
    <w:rsid w:val="00FE47F2"/>
    <w:rsid w:val="00FE4A6E"/>
    <w:rsid w:val="00FE5C47"/>
    <w:rsid w:val="00FE7724"/>
    <w:rsid w:val="00FE798E"/>
    <w:rsid w:val="00FF0FE6"/>
    <w:rsid w:val="00FF2817"/>
    <w:rsid w:val="00FF3188"/>
    <w:rsid w:val="00FF3A1A"/>
    <w:rsid w:val="00FF40C2"/>
    <w:rsid w:val="00FF41CD"/>
    <w:rsid w:val="00FF6533"/>
    <w:rsid w:val="00FF7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31E3AA"/>
  <w15:docId w15:val="{F3E6403D-5051-4B82-966C-E78589A0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585"/>
    <w:rPr>
      <w:kern w:val="24"/>
    </w:rPr>
  </w:style>
  <w:style w:type="paragraph" w:styleId="Heading1">
    <w:name w:val="heading 1"/>
    <w:basedOn w:val="Normal"/>
    <w:next w:val="Normal"/>
    <w:link w:val="Heading1Char"/>
    <w:uiPriority w:val="3"/>
    <w:qFormat/>
    <w:rsid w:val="00395585"/>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rsid w:val="00395585"/>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rsid w:val="00395585"/>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rsid w:val="00395585"/>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rsid w:val="00395585"/>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395585"/>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395585"/>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395585"/>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395585"/>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rsid w:val="00395585"/>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395585"/>
    <w:pPr>
      <w:spacing w:line="240" w:lineRule="auto"/>
      <w:ind w:firstLine="0"/>
    </w:pPr>
  </w:style>
  <w:style w:type="character" w:customStyle="1" w:styleId="HeaderChar">
    <w:name w:val="Header Char"/>
    <w:basedOn w:val="DefaultParagraphFont"/>
    <w:link w:val="Header"/>
    <w:uiPriority w:val="99"/>
    <w:rsid w:val="00395585"/>
    <w:rPr>
      <w:kern w:val="24"/>
    </w:rPr>
  </w:style>
  <w:style w:type="character" w:styleId="Strong">
    <w:name w:val="Strong"/>
    <w:basedOn w:val="DefaultParagraphFont"/>
    <w:uiPriority w:val="22"/>
    <w:unhideWhenUsed/>
    <w:qFormat/>
    <w:rsid w:val="00395585"/>
    <w:rPr>
      <w:b w:val="0"/>
      <w:bCs w:val="0"/>
      <w:caps/>
      <w:smallCaps w:val="0"/>
    </w:rPr>
  </w:style>
  <w:style w:type="character" w:styleId="PlaceholderText">
    <w:name w:val="Placeholder Text"/>
    <w:basedOn w:val="DefaultParagraphFont"/>
    <w:uiPriority w:val="99"/>
    <w:semiHidden/>
    <w:rsid w:val="00395585"/>
    <w:rPr>
      <w:color w:val="808080"/>
    </w:rPr>
  </w:style>
  <w:style w:type="paragraph" w:styleId="NoSpacing">
    <w:name w:val="No Spacing"/>
    <w:aliases w:val="No Indent"/>
    <w:uiPriority w:val="1"/>
    <w:qFormat/>
    <w:rsid w:val="00395585"/>
    <w:pPr>
      <w:ind w:firstLine="0"/>
    </w:pPr>
  </w:style>
  <w:style w:type="character" w:customStyle="1" w:styleId="Heading1Char">
    <w:name w:val="Heading 1 Char"/>
    <w:basedOn w:val="DefaultParagraphFont"/>
    <w:link w:val="Heading1"/>
    <w:uiPriority w:val="3"/>
    <w:rsid w:val="00395585"/>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sid w:val="00395585"/>
    <w:rPr>
      <w:rFonts w:asciiTheme="majorHAnsi" w:eastAsiaTheme="majorEastAsia" w:hAnsiTheme="majorHAnsi" w:cstheme="majorBidi"/>
      <w:b/>
      <w:bCs/>
      <w:kern w:val="24"/>
    </w:rPr>
  </w:style>
  <w:style w:type="paragraph" w:styleId="Title">
    <w:name w:val="Title"/>
    <w:basedOn w:val="Normal"/>
    <w:next w:val="Normal"/>
    <w:link w:val="TitleChar"/>
    <w:uiPriority w:val="10"/>
    <w:qFormat/>
    <w:rsid w:val="00395585"/>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sid w:val="00395585"/>
    <w:rPr>
      <w:rFonts w:asciiTheme="majorHAnsi" w:eastAsiaTheme="majorEastAsia" w:hAnsiTheme="majorHAnsi" w:cstheme="majorBidi"/>
      <w:kern w:val="24"/>
    </w:rPr>
  </w:style>
  <w:style w:type="character" w:styleId="Emphasis">
    <w:name w:val="Emphasis"/>
    <w:basedOn w:val="DefaultParagraphFont"/>
    <w:uiPriority w:val="20"/>
    <w:unhideWhenUsed/>
    <w:qFormat/>
    <w:rsid w:val="00395585"/>
    <w:rPr>
      <w:i/>
      <w:iCs/>
    </w:rPr>
  </w:style>
  <w:style w:type="character" w:customStyle="1" w:styleId="Heading3Char">
    <w:name w:val="Heading 3 Char"/>
    <w:basedOn w:val="DefaultParagraphFont"/>
    <w:link w:val="Heading3"/>
    <w:uiPriority w:val="3"/>
    <w:rsid w:val="00395585"/>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sid w:val="00395585"/>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sid w:val="00395585"/>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395585"/>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585"/>
    <w:rPr>
      <w:rFonts w:ascii="Segoe UI" w:hAnsi="Segoe UI" w:cs="Segoe UI"/>
      <w:kern w:val="24"/>
      <w:sz w:val="18"/>
      <w:szCs w:val="18"/>
    </w:rPr>
  </w:style>
  <w:style w:type="paragraph" w:styleId="Bibliography">
    <w:name w:val="Bibliography"/>
    <w:basedOn w:val="Normal"/>
    <w:next w:val="Normal"/>
    <w:uiPriority w:val="37"/>
    <w:unhideWhenUsed/>
    <w:qFormat/>
    <w:rsid w:val="00395585"/>
    <w:pPr>
      <w:ind w:left="720" w:hanging="720"/>
    </w:pPr>
  </w:style>
  <w:style w:type="paragraph" w:styleId="BlockText">
    <w:name w:val="Block Text"/>
    <w:basedOn w:val="Normal"/>
    <w:uiPriority w:val="99"/>
    <w:semiHidden/>
    <w:unhideWhenUsed/>
    <w:rsid w:val="00395585"/>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rsid w:val="00395585"/>
    <w:pPr>
      <w:spacing w:after="120"/>
      <w:ind w:firstLine="0"/>
    </w:pPr>
  </w:style>
  <w:style w:type="character" w:customStyle="1" w:styleId="BodyTextChar">
    <w:name w:val="Body Text Char"/>
    <w:basedOn w:val="DefaultParagraphFont"/>
    <w:link w:val="BodyText"/>
    <w:uiPriority w:val="99"/>
    <w:semiHidden/>
    <w:rsid w:val="00395585"/>
    <w:rPr>
      <w:kern w:val="24"/>
    </w:rPr>
  </w:style>
  <w:style w:type="paragraph" w:styleId="BodyText2">
    <w:name w:val="Body Text 2"/>
    <w:basedOn w:val="Normal"/>
    <w:link w:val="BodyText2Char"/>
    <w:uiPriority w:val="99"/>
    <w:semiHidden/>
    <w:unhideWhenUsed/>
    <w:rsid w:val="00395585"/>
    <w:pPr>
      <w:spacing w:after="120"/>
      <w:ind w:firstLine="0"/>
    </w:pPr>
  </w:style>
  <w:style w:type="character" w:customStyle="1" w:styleId="BodyText2Char">
    <w:name w:val="Body Text 2 Char"/>
    <w:basedOn w:val="DefaultParagraphFont"/>
    <w:link w:val="BodyText2"/>
    <w:uiPriority w:val="99"/>
    <w:semiHidden/>
    <w:rsid w:val="00395585"/>
    <w:rPr>
      <w:kern w:val="24"/>
    </w:rPr>
  </w:style>
  <w:style w:type="paragraph" w:styleId="BodyText3">
    <w:name w:val="Body Text 3"/>
    <w:basedOn w:val="Normal"/>
    <w:link w:val="BodyText3Char"/>
    <w:uiPriority w:val="99"/>
    <w:semiHidden/>
    <w:unhideWhenUsed/>
    <w:rsid w:val="00395585"/>
    <w:pPr>
      <w:spacing w:after="120"/>
      <w:ind w:firstLine="0"/>
    </w:pPr>
    <w:rPr>
      <w:sz w:val="16"/>
      <w:szCs w:val="16"/>
    </w:rPr>
  </w:style>
  <w:style w:type="character" w:customStyle="1" w:styleId="BodyText3Char">
    <w:name w:val="Body Text 3 Char"/>
    <w:basedOn w:val="DefaultParagraphFont"/>
    <w:link w:val="BodyText3"/>
    <w:uiPriority w:val="99"/>
    <w:semiHidden/>
    <w:rsid w:val="00395585"/>
    <w:rPr>
      <w:kern w:val="24"/>
      <w:sz w:val="16"/>
      <w:szCs w:val="16"/>
    </w:rPr>
  </w:style>
  <w:style w:type="paragraph" w:styleId="BodyTextFirstIndent">
    <w:name w:val="Body Text First Indent"/>
    <w:basedOn w:val="BodyText"/>
    <w:link w:val="BodyTextFirstIndentChar"/>
    <w:uiPriority w:val="99"/>
    <w:semiHidden/>
    <w:unhideWhenUsed/>
    <w:rsid w:val="00395585"/>
    <w:pPr>
      <w:spacing w:after="0"/>
    </w:pPr>
  </w:style>
  <w:style w:type="character" w:customStyle="1" w:styleId="BodyTextFirstIndentChar">
    <w:name w:val="Body Text First Indent Char"/>
    <w:basedOn w:val="BodyTextChar"/>
    <w:link w:val="BodyTextFirstIndent"/>
    <w:uiPriority w:val="99"/>
    <w:semiHidden/>
    <w:rsid w:val="00395585"/>
    <w:rPr>
      <w:kern w:val="24"/>
    </w:rPr>
  </w:style>
  <w:style w:type="paragraph" w:styleId="BodyTextIndent">
    <w:name w:val="Body Text Indent"/>
    <w:basedOn w:val="Normal"/>
    <w:link w:val="BodyTextIndentChar"/>
    <w:uiPriority w:val="99"/>
    <w:semiHidden/>
    <w:unhideWhenUsed/>
    <w:rsid w:val="00395585"/>
    <w:pPr>
      <w:spacing w:after="120"/>
      <w:ind w:left="360" w:firstLine="0"/>
    </w:pPr>
  </w:style>
  <w:style w:type="character" w:customStyle="1" w:styleId="BodyTextIndentChar">
    <w:name w:val="Body Text Indent Char"/>
    <w:basedOn w:val="DefaultParagraphFont"/>
    <w:link w:val="BodyTextIndent"/>
    <w:uiPriority w:val="99"/>
    <w:semiHidden/>
    <w:rsid w:val="00395585"/>
    <w:rPr>
      <w:kern w:val="24"/>
    </w:rPr>
  </w:style>
  <w:style w:type="paragraph" w:styleId="BodyTextFirstIndent2">
    <w:name w:val="Body Text First Indent 2"/>
    <w:basedOn w:val="BodyTextIndent"/>
    <w:link w:val="BodyTextFirstIndent2Char"/>
    <w:uiPriority w:val="99"/>
    <w:semiHidden/>
    <w:unhideWhenUsed/>
    <w:rsid w:val="00395585"/>
    <w:pPr>
      <w:spacing w:after="0"/>
    </w:pPr>
  </w:style>
  <w:style w:type="character" w:customStyle="1" w:styleId="BodyTextFirstIndent2Char">
    <w:name w:val="Body Text First Indent 2 Char"/>
    <w:basedOn w:val="BodyTextIndentChar"/>
    <w:link w:val="BodyTextFirstIndent2"/>
    <w:uiPriority w:val="99"/>
    <w:semiHidden/>
    <w:rsid w:val="00395585"/>
    <w:rPr>
      <w:kern w:val="24"/>
    </w:rPr>
  </w:style>
  <w:style w:type="paragraph" w:styleId="BodyTextIndent2">
    <w:name w:val="Body Text Indent 2"/>
    <w:basedOn w:val="Normal"/>
    <w:link w:val="BodyTextIndent2Char"/>
    <w:uiPriority w:val="99"/>
    <w:semiHidden/>
    <w:unhideWhenUsed/>
    <w:rsid w:val="00395585"/>
    <w:pPr>
      <w:spacing w:after="120"/>
      <w:ind w:left="360" w:firstLine="0"/>
    </w:pPr>
  </w:style>
  <w:style w:type="character" w:customStyle="1" w:styleId="BodyTextIndent2Char">
    <w:name w:val="Body Text Indent 2 Char"/>
    <w:basedOn w:val="DefaultParagraphFont"/>
    <w:link w:val="BodyTextIndent2"/>
    <w:uiPriority w:val="99"/>
    <w:semiHidden/>
    <w:rsid w:val="00395585"/>
    <w:rPr>
      <w:kern w:val="24"/>
    </w:rPr>
  </w:style>
  <w:style w:type="paragraph" w:styleId="BodyTextIndent3">
    <w:name w:val="Body Text Indent 3"/>
    <w:basedOn w:val="Normal"/>
    <w:link w:val="BodyTextIndent3Char"/>
    <w:uiPriority w:val="99"/>
    <w:semiHidden/>
    <w:unhideWhenUsed/>
    <w:rsid w:val="00395585"/>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sid w:val="00395585"/>
    <w:rPr>
      <w:kern w:val="24"/>
      <w:sz w:val="16"/>
      <w:szCs w:val="16"/>
    </w:rPr>
  </w:style>
  <w:style w:type="paragraph" w:styleId="Caption">
    <w:name w:val="caption"/>
    <w:basedOn w:val="Normal"/>
    <w:next w:val="Normal"/>
    <w:uiPriority w:val="35"/>
    <w:semiHidden/>
    <w:unhideWhenUsed/>
    <w:qFormat/>
    <w:rsid w:val="00395585"/>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rsid w:val="00395585"/>
    <w:pPr>
      <w:spacing w:line="240" w:lineRule="auto"/>
      <w:ind w:left="4320" w:firstLine="0"/>
    </w:pPr>
  </w:style>
  <w:style w:type="character" w:customStyle="1" w:styleId="ClosingChar">
    <w:name w:val="Closing Char"/>
    <w:basedOn w:val="DefaultParagraphFont"/>
    <w:link w:val="Closing"/>
    <w:uiPriority w:val="99"/>
    <w:semiHidden/>
    <w:rsid w:val="00395585"/>
    <w:rPr>
      <w:kern w:val="24"/>
    </w:rPr>
  </w:style>
  <w:style w:type="paragraph" w:styleId="CommentText">
    <w:name w:val="annotation text"/>
    <w:basedOn w:val="Normal"/>
    <w:link w:val="CommentTextChar"/>
    <w:uiPriority w:val="99"/>
    <w:unhideWhenUsed/>
    <w:rsid w:val="00395585"/>
    <w:pPr>
      <w:spacing w:line="240" w:lineRule="auto"/>
      <w:ind w:firstLine="0"/>
    </w:pPr>
    <w:rPr>
      <w:sz w:val="20"/>
      <w:szCs w:val="20"/>
    </w:rPr>
  </w:style>
  <w:style w:type="character" w:customStyle="1" w:styleId="CommentTextChar">
    <w:name w:val="Comment Text Char"/>
    <w:basedOn w:val="DefaultParagraphFont"/>
    <w:link w:val="CommentText"/>
    <w:uiPriority w:val="99"/>
    <w:rsid w:val="00395585"/>
    <w:rPr>
      <w:kern w:val="24"/>
      <w:sz w:val="20"/>
      <w:szCs w:val="20"/>
    </w:rPr>
  </w:style>
  <w:style w:type="paragraph" w:styleId="CommentSubject">
    <w:name w:val="annotation subject"/>
    <w:basedOn w:val="CommentText"/>
    <w:next w:val="CommentText"/>
    <w:link w:val="CommentSubjectChar"/>
    <w:uiPriority w:val="99"/>
    <w:semiHidden/>
    <w:unhideWhenUsed/>
    <w:rsid w:val="00395585"/>
    <w:rPr>
      <w:b/>
      <w:bCs/>
    </w:rPr>
  </w:style>
  <w:style w:type="character" w:customStyle="1" w:styleId="CommentSubjectChar">
    <w:name w:val="Comment Subject Char"/>
    <w:basedOn w:val="CommentTextChar"/>
    <w:link w:val="CommentSubject"/>
    <w:uiPriority w:val="99"/>
    <w:semiHidden/>
    <w:rsid w:val="00395585"/>
    <w:rPr>
      <w:b/>
      <w:bCs/>
      <w:kern w:val="24"/>
      <w:sz w:val="20"/>
      <w:szCs w:val="20"/>
    </w:rPr>
  </w:style>
  <w:style w:type="paragraph" w:styleId="Date">
    <w:name w:val="Date"/>
    <w:basedOn w:val="Normal"/>
    <w:next w:val="Normal"/>
    <w:link w:val="DateChar"/>
    <w:uiPriority w:val="99"/>
    <w:semiHidden/>
    <w:unhideWhenUsed/>
    <w:rsid w:val="00395585"/>
    <w:pPr>
      <w:ind w:firstLine="0"/>
    </w:pPr>
  </w:style>
  <w:style w:type="character" w:customStyle="1" w:styleId="DateChar">
    <w:name w:val="Date Char"/>
    <w:basedOn w:val="DefaultParagraphFont"/>
    <w:link w:val="Date"/>
    <w:uiPriority w:val="99"/>
    <w:semiHidden/>
    <w:rsid w:val="00395585"/>
    <w:rPr>
      <w:kern w:val="24"/>
    </w:rPr>
  </w:style>
  <w:style w:type="paragraph" w:styleId="DocumentMap">
    <w:name w:val="Document Map"/>
    <w:basedOn w:val="Normal"/>
    <w:link w:val="DocumentMapChar"/>
    <w:uiPriority w:val="99"/>
    <w:semiHidden/>
    <w:unhideWhenUsed/>
    <w:rsid w:val="00395585"/>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95585"/>
    <w:rPr>
      <w:rFonts w:ascii="Segoe UI" w:hAnsi="Segoe UI" w:cs="Segoe UI"/>
      <w:kern w:val="24"/>
      <w:sz w:val="16"/>
      <w:szCs w:val="16"/>
    </w:rPr>
  </w:style>
  <w:style w:type="paragraph" w:styleId="E-mailSignature">
    <w:name w:val="E-mail Signature"/>
    <w:basedOn w:val="Normal"/>
    <w:link w:val="E-mailSignatureChar"/>
    <w:uiPriority w:val="99"/>
    <w:semiHidden/>
    <w:unhideWhenUsed/>
    <w:rsid w:val="00395585"/>
    <w:pPr>
      <w:spacing w:line="240" w:lineRule="auto"/>
      <w:ind w:firstLine="0"/>
    </w:pPr>
  </w:style>
  <w:style w:type="character" w:customStyle="1" w:styleId="E-mailSignatureChar">
    <w:name w:val="E-mail Signature Char"/>
    <w:basedOn w:val="DefaultParagraphFont"/>
    <w:link w:val="E-mailSignature"/>
    <w:uiPriority w:val="99"/>
    <w:semiHidden/>
    <w:rsid w:val="00395585"/>
    <w:rPr>
      <w:kern w:val="24"/>
    </w:rPr>
  </w:style>
  <w:style w:type="paragraph" w:styleId="FootnoteText">
    <w:name w:val="footnote text"/>
    <w:basedOn w:val="Normal"/>
    <w:link w:val="FootnoteTextChar"/>
    <w:uiPriority w:val="99"/>
    <w:semiHidden/>
    <w:unhideWhenUsed/>
    <w:rsid w:val="00395585"/>
    <w:pPr>
      <w:spacing w:line="240" w:lineRule="auto"/>
    </w:pPr>
    <w:rPr>
      <w:sz w:val="20"/>
      <w:szCs w:val="20"/>
    </w:rPr>
  </w:style>
  <w:style w:type="character" w:customStyle="1" w:styleId="FootnoteTextChar">
    <w:name w:val="Footnote Text Char"/>
    <w:basedOn w:val="DefaultParagraphFont"/>
    <w:link w:val="FootnoteText"/>
    <w:uiPriority w:val="99"/>
    <w:semiHidden/>
    <w:rsid w:val="00395585"/>
    <w:rPr>
      <w:kern w:val="24"/>
      <w:sz w:val="20"/>
      <w:szCs w:val="20"/>
    </w:rPr>
  </w:style>
  <w:style w:type="paragraph" w:styleId="EnvelopeAddress">
    <w:name w:val="envelope address"/>
    <w:basedOn w:val="Normal"/>
    <w:uiPriority w:val="99"/>
    <w:semiHidden/>
    <w:unhideWhenUsed/>
    <w:rsid w:val="00395585"/>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395585"/>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395585"/>
    <w:pPr>
      <w:tabs>
        <w:tab w:val="center" w:pos="4680"/>
        <w:tab w:val="right" w:pos="9360"/>
      </w:tabs>
      <w:spacing w:line="240" w:lineRule="auto"/>
      <w:ind w:firstLine="0"/>
    </w:pPr>
  </w:style>
  <w:style w:type="character" w:customStyle="1" w:styleId="FooterChar">
    <w:name w:val="Footer Char"/>
    <w:basedOn w:val="DefaultParagraphFont"/>
    <w:link w:val="Footer"/>
    <w:uiPriority w:val="99"/>
    <w:rsid w:val="00395585"/>
    <w:rPr>
      <w:kern w:val="24"/>
    </w:rPr>
  </w:style>
  <w:style w:type="table" w:styleId="TableGrid">
    <w:name w:val="Table Grid"/>
    <w:basedOn w:val="TableNormal"/>
    <w:uiPriority w:val="39"/>
    <w:rsid w:val="003955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9558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sid w:val="00395585"/>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395585"/>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395585"/>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sid w:val="00395585"/>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rsid w:val="00395585"/>
    <w:pPr>
      <w:spacing w:line="240" w:lineRule="auto"/>
      <w:ind w:firstLine="0"/>
    </w:pPr>
    <w:rPr>
      <w:i/>
      <w:iCs/>
    </w:rPr>
  </w:style>
  <w:style w:type="character" w:customStyle="1" w:styleId="HTMLAddressChar">
    <w:name w:val="HTML Address Char"/>
    <w:basedOn w:val="DefaultParagraphFont"/>
    <w:link w:val="HTMLAddress"/>
    <w:uiPriority w:val="99"/>
    <w:semiHidden/>
    <w:rsid w:val="00395585"/>
    <w:rPr>
      <w:i/>
      <w:iCs/>
      <w:kern w:val="24"/>
    </w:rPr>
  </w:style>
  <w:style w:type="paragraph" w:styleId="HTMLPreformatted">
    <w:name w:val="HTML Preformatted"/>
    <w:basedOn w:val="Normal"/>
    <w:link w:val="HTMLPreformattedChar"/>
    <w:uiPriority w:val="99"/>
    <w:semiHidden/>
    <w:unhideWhenUsed/>
    <w:rsid w:val="00395585"/>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95585"/>
    <w:rPr>
      <w:rFonts w:ascii="Consolas" w:hAnsi="Consolas" w:cs="Consolas"/>
      <w:kern w:val="24"/>
      <w:sz w:val="20"/>
      <w:szCs w:val="20"/>
    </w:rPr>
  </w:style>
  <w:style w:type="paragraph" w:styleId="Index1">
    <w:name w:val="index 1"/>
    <w:basedOn w:val="Normal"/>
    <w:next w:val="Normal"/>
    <w:autoRedefine/>
    <w:uiPriority w:val="99"/>
    <w:semiHidden/>
    <w:unhideWhenUsed/>
    <w:rsid w:val="00395585"/>
    <w:pPr>
      <w:spacing w:line="240" w:lineRule="auto"/>
      <w:ind w:left="240" w:firstLine="0"/>
    </w:pPr>
  </w:style>
  <w:style w:type="paragraph" w:styleId="Index2">
    <w:name w:val="index 2"/>
    <w:basedOn w:val="Normal"/>
    <w:next w:val="Normal"/>
    <w:autoRedefine/>
    <w:uiPriority w:val="99"/>
    <w:semiHidden/>
    <w:unhideWhenUsed/>
    <w:rsid w:val="00395585"/>
    <w:pPr>
      <w:spacing w:line="240" w:lineRule="auto"/>
      <w:ind w:left="480" w:firstLine="0"/>
    </w:pPr>
  </w:style>
  <w:style w:type="paragraph" w:styleId="Index3">
    <w:name w:val="index 3"/>
    <w:basedOn w:val="Normal"/>
    <w:next w:val="Normal"/>
    <w:autoRedefine/>
    <w:uiPriority w:val="99"/>
    <w:semiHidden/>
    <w:unhideWhenUsed/>
    <w:rsid w:val="00395585"/>
    <w:pPr>
      <w:spacing w:line="240" w:lineRule="auto"/>
      <w:ind w:left="720" w:firstLine="0"/>
    </w:pPr>
  </w:style>
  <w:style w:type="paragraph" w:styleId="Index4">
    <w:name w:val="index 4"/>
    <w:basedOn w:val="Normal"/>
    <w:next w:val="Normal"/>
    <w:autoRedefine/>
    <w:uiPriority w:val="99"/>
    <w:semiHidden/>
    <w:unhideWhenUsed/>
    <w:rsid w:val="00395585"/>
    <w:pPr>
      <w:spacing w:line="240" w:lineRule="auto"/>
      <w:ind w:left="960" w:firstLine="0"/>
    </w:pPr>
  </w:style>
  <w:style w:type="paragraph" w:styleId="Index5">
    <w:name w:val="index 5"/>
    <w:basedOn w:val="Normal"/>
    <w:next w:val="Normal"/>
    <w:autoRedefine/>
    <w:uiPriority w:val="99"/>
    <w:semiHidden/>
    <w:unhideWhenUsed/>
    <w:rsid w:val="00395585"/>
    <w:pPr>
      <w:spacing w:line="240" w:lineRule="auto"/>
      <w:ind w:left="1200" w:firstLine="0"/>
    </w:pPr>
  </w:style>
  <w:style w:type="paragraph" w:styleId="Index6">
    <w:name w:val="index 6"/>
    <w:basedOn w:val="Normal"/>
    <w:next w:val="Normal"/>
    <w:autoRedefine/>
    <w:uiPriority w:val="99"/>
    <w:semiHidden/>
    <w:unhideWhenUsed/>
    <w:rsid w:val="00395585"/>
    <w:pPr>
      <w:spacing w:line="240" w:lineRule="auto"/>
      <w:ind w:left="1440" w:firstLine="0"/>
    </w:pPr>
  </w:style>
  <w:style w:type="paragraph" w:styleId="Index7">
    <w:name w:val="index 7"/>
    <w:basedOn w:val="Normal"/>
    <w:next w:val="Normal"/>
    <w:autoRedefine/>
    <w:uiPriority w:val="99"/>
    <w:semiHidden/>
    <w:unhideWhenUsed/>
    <w:rsid w:val="00395585"/>
    <w:pPr>
      <w:spacing w:line="240" w:lineRule="auto"/>
      <w:ind w:left="1680" w:firstLine="0"/>
    </w:pPr>
  </w:style>
  <w:style w:type="paragraph" w:styleId="Index8">
    <w:name w:val="index 8"/>
    <w:basedOn w:val="Normal"/>
    <w:next w:val="Normal"/>
    <w:autoRedefine/>
    <w:uiPriority w:val="99"/>
    <w:semiHidden/>
    <w:unhideWhenUsed/>
    <w:rsid w:val="00395585"/>
    <w:pPr>
      <w:spacing w:line="240" w:lineRule="auto"/>
      <w:ind w:left="1920" w:firstLine="0"/>
    </w:pPr>
  </w:style>
  <w:style w:type="paragraph" w:styleId="Index9">
    <w:name w:val="index 9"/>
    <w:basedOn w:val="Normal"/>
    <w:next w:val="Normal"/>
    <w:autoRedefine/>
    <w:uiPriority w:val="99"/>
    <w:semiHidden/>
    <w:unhideWhenUsed/>
    <w:rsid w:val="00395585"/>
    <w:pPr>
      <w:spacing w:line="240" w:lineRule="auto"/>
      <w:ind w:left="2160" w:firstLine="0"/>
    </w:pPr>
  </w:style>
  <w:style w:type="paragraph" w:styleId="IndexHeading">
    <w:name w:val="index heading"/>
    <w:basedOn w:val="Normal"/>
    <w:next w:val="Index1"/>
    <w:uiPriority w:val="99"/>
    <w:semiHidden/>
    <w:unhideWhenUsed/>
    <w:rsid w:val="00395585"/>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395585"/>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sid w:val="00395585"/>
    <w:rPr>
      <w:i/>
      <w:iCs/>
      <w:color w:val="DDDDDD" w:themeColor="accent1"/>
      <w:kern w:val="24"/>
    </w:rPr>
  </w:style>
  <w:style w:type="paragraph" w:styleId="List">
    <w:name w:val="List"/>
    <w:basedOn w:val="Normal"/>
    <w:uiPriority w:val="99"/>
    <w:semiHidden/>
    <w:unhideWhenUsed/>
    <w:rsid w:val="00395585"/>
    <w:pPr>
      <w:ind w:left="360" w:firstLine="0"/>
      <w:contextualSpacing/>
    </w:pPr>
  </w:style>
  <w:style w:type="paragraph" w:styleId="List2">
    <w:name w:val="List 2"/>
    <w:basedOn w:val="Normal"/>
    <w:uiPriority w:val="99"/>
    <w:semiHidden/>
    <w:unhideWhenUsed/>
    <w:rsid w:val="00395585"/>
    <w:pPr>
      <w:ind w:left="720" w:firstLine="0"/>
      <w:contextualSpacing/>
    </w:pPr>
  </w:style>
  <w:style w:type="paragraph" w:styleId="List3">
    <w:name w:val="List 3"/>
    <w:basedOn w:val="Normal"/>
    <w:uiPriority w:val="99"/>
    <w:semiHidden/>
    <w:unhideWhenUsed/>
    <w:rsid w:val="00395585"/>
    <w:pPr>
      <w:ind w:left="1080" w:firstLine="0"/>
      <w:contextualSpacing/>
    </w:pPr>
  </w:style>
  <w:style w:type="paragraph" w:styleId="List4">
    <w:name w:val="List 4"/>
    <w:basedOn w:val="Normal"/>
    <w:uiPriority w:val="99"/>
    <w:semiHidden/>
    <w:unhideWhenUsed/>
    <w:rsid w:val="00395585"/>
    <w:pPr>
      <w:ind w:left="1440" w:firstLine="0"/>
      <w:contextualSpacing/>
    </w:pPr>
  </w:style>
  <w:style w:type="paragraph" w:styleId="List5">
    <w:name w:val="List 5"/>
    <w:basedOn w:val="Normal"/>
    <w:uiPriority w:val="99"/>
    <w:semiHidden/>
    <w:unhideWhenUsed/>
    <w:rsid w:val="00395585"/>
    <w:pPr>
      <w:ind w:left="1800" w:firstLine="0"/>
      <w:contextualSpacing/>
    </w:pPr>
  </w:style>
  <w:style w:type="paragraph" w:styleId="ListBullet">
    <w:name w:val="List Bullet"/>
    <w:basedOn w:val="Normal"/>
    <w:uiPriority w:val="9"/>
    <w:unhideWhenUsed/>
    <w:qFormat/>
    <w:rsid w:val="00395585"/>
    <w:pPr>
      <w:numPr>
        <w:numId w:val="1"/>
      </w:numPr>
      <w:contextualSpacing/>
    </w:pPr>
  </w:style>
  <w:style w:type="paragraph" w:styleId="ListBullet2">
    <w:name w:val="List Bullet 2"/>
    <w:basedOn w:val="Normal"/>
    <w:uiPriority w:val="99"/>
    <w:semiHidden/>
    <w:unhideWhenUsed/>
    <w:rsid w:val="00395585"/>
    <w:pPr>
      <w:numPr>
        <w:numId w:val="2"/>
      </w:numPr>
      <w:ind w:firstLine="0"/>
      <w:contextualSpacing/>
    </w:pPr>
  </w:style>
  <w:style w:type="paragraph" w:styleId="ListBullet3">
    <w:name w:val="List Bullet 3"/>
    <w:basedOn w:val="Normal"/>
    <w:uiPriority w:val="99"/>
    <w:semiHidden/>
    <w:unhideWhenUsed/>
    <w:rsid w:val="00395585"/>
    <w:pPr>
      <w:numPr>
        <w:numId w:val="3"/>
      </w:numPr>
      <w:ind w:firstLine="0"/>
      <w:contextualSpacing/>
    </w:pPr>
  </w:style>
  <w:style w:type="paragraph" w:styleId="ListBullet4">
    <w:name w:val="List Bullet 4"/>
    <w:basedOn w:val="Normal"/>
    <w:uiPriority w:val="99"/>
    <w:semiHidden/>
    <w:unhideWhenUsed/>
    <w:rsid w:val="00395585"/>
    <w:pPr>
      <w:numPr>
        <w:numId w:val="4"/>
      </w:numPr>
      <w:ind w:firstLine="0"/>
      <w:contextualSpacing/>
    </w:pPr>
  </w:style>
  <w:style w:type="paragraph" w:styleId="ListBullet5">
    <w:name w:val="List Bullet 5"/>
    <w:basedOn w:val="Normal"/>
    <w:uiPriority w:val="99"/>
    <w:semiHidden/>
    <w:unhideWhenUsed/>
    <w:rsid w:val="00395585"/>
    <w:pPr>
      <w:numPr>
        <w:numId w:val="5"/>
      </w:numPr>
      <w:ind w:firstLine="0"/>
      <w:contextualSpacing/>
    </w:pPr>
  </w:style>
  <w:style w:type="paragraph" w:styleId="ListContinue">
    <w:name w:val="List Continue"/>
    <w:basedOn w:val="Normal"/>
    <w:uiPriority w:val="99"/>
    <w:semiHidden/>
    <w:unhideWhenUsed/>
    <w:rsid w:val="00395585"/>
    <w:pPr>
      <w:spacing w:after="120"/>
      <w:ind w:left="360" w:firstLine="0"/>
      <w:contextualSpacing/>
    </w:pPr>
  </w:style>
  <w:style w:type="paragraph" w:styleId="ListContinue2">
    <w:name w:val="List Continue 2"/>
    <w:basedOn w:val="Normal"/>
    <w:uiPriority w:val="99"/>
    <w:semiHidden/>
    <w:unhideWhenUsed/>
    <w:rsid w:val="00395585"/>
    <w:pPr>
      <w:spacing w:after="120"/>
      <w:ind w:left="720" w:firstLine="0"/>
      <w:contextualSpacing/>
    </w:pPr>
  </w:style>
  <w:style w:type="paragraph" w:styleId="ListContinue3">
    <w:name w:val="List Continue 3"/>
    <w:basedOn w:val="Normal"/>
    <w:uiPriority w:val="99"/>
    <w:semiHidden/>
    <w:unhideWhenUsed/>
    <w:rsid w:val="00395585"/>
    <w:pPr>
      <w:spacing w:after="120"/>
      <w:ind w:left="1080" w:firstLine="0"/>
      <w:contextualSpacing/>
    </w:pPr>
  </w:style>
  <w:style w:type="paragraph" w:styleId="ListContinue4">
    <w:name w:val="List Continue 4"/>
    <w:basedOn w:val="Normal"/>
    <w:uiPriority w:val="99"/>
    <w:semiHidden/>
    <w:unhideWhenUsed/>
    <w:rsid w:val="00395585"/>
    <w:pPr>
      <w:spacing w:after="120"/>
      <w:ind w:left="1440" w:firstLine="0"/>
      <w:contextualSpacing/>
    </w:pPr>
  </w:style>
  <w:style w:type="paragraph" w:styleId="ListContinue5">
    <w:name w:val="List Continue 5"/>
    <w:basedOn w:val="Normal"/>
    <w:uiPriority w:val="99"/>
    <w:semiHidden/>
    <w:unhideWhenUsed/>
    <w:rsid w:val="00395585"/>
    <w:pPr>
      <w:spacing w:after="120"/>
      <w:ind w:left="1800" w:firstLine="0"/>
      <w:contextualSpacing/>
    </w:pPr>
  </w:style>
  <w:style w:type="paragraph" w:styleId="ListNumber">
    <w:name w:val="List Number"/>
    <w:basedOn w:val="Normal"/>
    <w:uiPriority w:val="9"/>
    <w:unhideWhenUsed/>
    <w:qFormat/>
    <w:rsid w:val="00395585"/>
    <w:pPr>
      <w:numPr>
        <w:numId w:val="6"/>
      </w:numPr>
      <w:contextualSpacing/>
    </w:pPr>
  </w:style>
  <w:style w:type="paragraph" w:styleId="ListNumber2">
    <w:name w:val="List Number 2"/>
    <w:basedOn w:val="Normal"/>
    <w:uiPriority w:val="99"/>
    <w:semiHidden/>
    <w:unhideWhenUsed/>
    <w:rsid w:val="00395585"/>
    <w:pPr>
      <w:numPr>
        <w:numId w:val="7"/>
      </w:numPr>
      <w:ind w:firstLine="0"/>
      <w:contextualSpacing/>
    </w:pPr>
  </w:style>
  <w:style w:type="paragraph" w:styleId="ListNumber3">
    <w:name w:val="List Number 3"/>
    <w:basedOn w:val="Normal"/>
    <w:uiPriority w:val="99"/>
    <w:semiHidden/>
    <w:unhideWhenUsed/>
    <w:rsid w:val="00395585"/>
    <w:pPr>
      <w:numPr>
        <w:numId w:val="8"/>
      </w:numPr>
      <w:ind w:firstLine="0"/>
      <w:contextualSpacing/>
    </w:pPr>
  </w:style>
  <w:style w:type="paragraph" w:styleId="ListNumber4">
    <w:name w:val="List Number 4"/>
    <w:basedOn w:val="Normal"/>
    <w:uiPriority w:val="99"/>
    <w:semiHidden/>
    <w:unhideWhenUsed/>
    <w:rsid w:val="00395585"/>
    <w:pPr>
      <w:numPr>
        <w:numId w:val="9"/>
      </w:numPr>
      <w:ind w:firstLine="0"/>
      <w:contextualSpacing/>
    </w:pPr>
  </w:style>
  <w:style w:type="paragraph" w:styleId="ListNumber5">
    <w:name w:val="List Number 5"/>
    <w:basedOn w:val="Normal"/>
    <w:uiPriority w:val="99"/>
    <w:semiHidden/>
    <w:unhideWhenUsed/>
    <w:rsid w:val="00395585"/>
    <w:pPr>
      <w:numPr>
        <w:numId w:val="10"/>
      </w:numPr>
      <w:ind w:firstLine="0"/>
      <w:contextualSpacing/>
    </w:pPr>
  </w:style>
  <w:style w:type="paragraph" w:styleId="ListParagraph">
    <w:name w:val="List Paragraph"/>
    <w:basedOn w:val="Normal"/>
    <w:uiPriority w:val="34"/>
    <w:unhideWhenUsed/>
    <w:qFormat/>
    <w:rsid w:val="00395585"/>
    <w:pPr>
      <w:ind w:left="720" w:firstLine="0"/>
      <w:contextualSpacing/>
    </w:pPr>
  </w:style>
  <w:style w:type="paragraph" w:styleId="MacroText">
    <w:name w:val="macro"/>
    <w:link w:val="MacroTextChar"/>
    <w:uiPriority w:val="99"/>
    <w:semiHidden/>
    <w:unhideWhenUsed/>
    <w:rsid w:val="00395585"/>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sid w:val="00395585"/>
    <w:rPr>
      <w:rFonts w:ascii="Consolas" w:hAnsi="Consolas" w:cs="Consolas"/>
      <w:kern w:val="24"/>
      <w:sz w:val="20"/>
      <w:szCs w:val="20"/>
    </w:rPr>
  </w:style>
  <w:style w:type="paragraph" w:styleId="MessageHeader">
    <w:name w:val="Message Header"/>
    <w:basedOn w:val="Normal"/>
    <w:link w:val="MessageHeaderChar"/>
    <w:uiPriority w:val="99"/>
    <w:semiHidden/>
    <w:unhideWhenUsed/>
    <w:rsid w:val="00395585"/>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395585"/>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rsid w:val="00395585"/>
    <w:pPr>
      <w:ind w:firstLine="0"/>
    </w:pPr>
    <w:rPr>
      <w:rFonts w:ascii="Times New Roman" w:hAnsi="Times New Roman" w:cs="Times New Roman"/>
    </w:rPr>
  </w:style>
  <w:style w:type="paragraph" w:styleId="NormalIndent">
    <w:name w:val="Normal Indent"/>
    <w:basedOn w:val="Normal"/>
    <w:uiPriority w:val="99"/>
    <w:semiHidden/>
    <w:unhideWhenUsed/>
    <w:rsid w:val="00395585"/>
    <w:pPr>
      <w:ind w:left="720" w:firstLine="0"/>
    </w:pPr>
  </w:style>
  <w:style w:type="paragraph" w:styleId="NoteHeading">
    <w:name w:val="Note Heading"/>
    <w:basedOn w:val="Normal"/>
    <w:next w:val="Normal"/>
    <w:link w:val="NoteHeadingChar"/>
    <w:uiPriority w:val="99"/>
    <w:semiHidden/>
    <w:unhideWhenUsed/>
    <w:rsid w:val="00395585"/>
    <w:pPr>
      <w:spacing w:line="240" w:lineRule="auto"/>
      <w:ind w:firstLine="0"/>
    </w:pPr>
  </w:style>
  <w:style w:type="character" w:customStyle="1" w:styleId="NoteHeadingChar">
    <w:name w:val="Note Heading Char"/>
    <w:basedOn w:val="DefaultParagraphFont"/>
    <w:link w:val="NoteHeading"/>
    <w:uiPriority w:val="99"/>
    <w:semiHidden/>
    <w:rsid w:val="00395585"/>
    <w:rPr>
      <w:kern w:val="24"/>
    </w:rPr>
  </w:style>
  <w:style w:type="paragraph" w:styleId="PlainText">
    <w:name w:val="Plain Text"/>
    <w:basedOn w:val="Normal"/>
    <w:link w:val="PlainTextChar"/>
    <w:uiPriority w:val="99"/>
    <w:semiHidden/>
    <w:unhideWhenUsed/>
    <w:rsid w:val="00395585"/>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395585"/>
    <w:rPr>
      <w:rFonts w:ascii="Consolas" w:hAnsi="Consolas" w:cs="Consolas"/>
      <w:kern w:val="24"/>
      <w:sz w:val="21"/>
      <w:szCs w:val="21"/>
    </w:rPr>
  </w:style>
  <w:style w:type="paragraph" w:styleId="Quote">
    <w:name w:val="Quote"/>
    <w:basedOn w:val="Normal"/>
    <w:next w:val="Normal"/>
    <w:link w:val="QuoteChar"/>
    <w:uiPriority w:val="29"/>
    <w:semiHidden/>
    <w:unhideWhenUsed/>
    <w:qFormat/>
    <w:rsid w:val="00395585"/>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395585"/>
    <w:rPr>
      <w:i/>
      <w:iCs/>
      <w:color w:val="404040" w:themeColor="text1" w:themeTint="BF"/>
      <w:kern w:val="24"/>
    </w:rPr>
  </w:style>
  <w:style w:type="paragraph" w:styleId="Salutation">
    <w:name w:val="Salutation"/>
    <w:basedOn w:val="Normal"/>
    <w:next w:val="Normal"/>
    <w:link w:val="SalutationChar"/>
    <w:uiPriority w:val="99"/>
    <w:semiHidden/>
    <w:unhideWhenUsed/>
    <w:rsid w:val="00395585"/>
    <w:pPr>
      <w:ind w:firstLine="0"/>
    </w:pPr>
  </w:style>
  <w:style w:type="character" w:customStyle="1" w:styleId="SalutationChar">
    <w:name w:val="Salutation Char"/>
    <w:basedOn w:val="DefaultParagraphFont"/>
    <w:link w:val="Salutation"/>
    <w:uiPriority w:val="99"/>
    <w:semiHidden/>
    <w:rsid w:val="00395585"/>
    <w:rPr>
      <w:kern w:val="24"/>
    </w:rPr>
  </w:style>
  <w:style w:type="paragraph" w:styleId="Signature">
    <w:name w:val="Signature"/>
    <w:basedOn w:val="Normal"/>
    <w:link w:val="SignatureChar"/>
    <w:uiPriority w:val="99"/>
    <w:semiHidden/>
    <w:unhideWhenUsed/>
    <w:rsid w:val="00395585"/>
    <w:pPr>
      <w:spacing w:line="240" w:lineRule="auto"/>
      <w:ind w:left="4320" w:firstLine="0"/>
    </w:pPr>
  </w:style>
  <w:style w:type="character" w:customStyle="1" w:styleId="SignatureChar">
    <w:name w:val="Signature Char"/>
    <w:basedOn w:val="DefaultParagraphFont"/>
    <w:link w:val="Signature"/>
    <w:uiPriority w:val="99"/>
    <w:semiHidden/>
    <w:rsid w:val="00395585"/>
    <w:rPr>
      <w:kern w:val="24"/>
    </w:rPr>
  </w:style>
  <w:style w:type="paragraph" w:customStyle="1" w:styleId="Title2">
    <w:name w:val="Title 2"/>
    <w:basedOn w:val="Normal"/>
    <w:uiPriority w:val="10"/>
    <w:qFormat/>
    <w:rsid w:val="00395585"/>
    <w:pPr>
      <w:ind w:firstLine="0"/>
      <w:jc w:val="center"/>
    </w:pPr>
  </w:style>
  <w:style w:type="paragraph" w:styleId="TableofAuthorities">
    <w:name w:val="table of authorities"/>
    <w:basedOn w:val="Normal"/>
    <w:next w:val="Normal"/>
    <w:uiPriority w:val="99"/>
    <w:semiHidden/>
    <w:unhideWhenUsed/>
    <w:rsid w:val="00395585"/>
    <w:pPr>
      <w:ind w:left="240" w:firstLine="0"/>
    </w:pPr>
  </w:style>
  <w:style w:type="paragraph" w:styleId="TableofFigures">
    <w:name w:val="table of figures"/>
    <w:basedOn w:val="Normal"/>
    <w:next w:val="Normal"/>
    <w:uiPriority w:val="99"/>
    <w:semiHidden/>
    <w:unhideWhenUsed/>
    <w:rsid w:val="00395585"/>
    <w:pPr>
      <w:ind w:firstLine="0"/>
    </w:pPr>
  </w:style>
  <w:style w:type="paragraph" w:styleId="TOAHeading">
    <w:name w:val="toa heading"/>
    <w:basedOn w:val="Normal"/>
    <w:next w:val="Normal"/>
    <w:uiPriority w:val="99"/>
    <w:semiHidden/>
    <w:unhideWhenUsed/>
    <w:rsid w:val="00395585"/>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395585"/>
    <w:pPr>
      <w:spacing w:after="100"/>
      <w:ind w:left="720" w:firstLine="0"/>
    </w:pPr>
  </w:style>
  <w:style w:type="paragraph" w:styleId="TOC5">
    <w:name w:val="toc 5"/>
    <w:basedOn w:val="Normal"/>
    <w:next w:val="Normal"/>
    <w:autoRedefine/>
    <w:uiPriority w:val="39"/>
    <w:semiHidden/>
    <w:unhideWhenUsed/>
    <w:rsid w:val="00395585"/>
    <w:pPr>
      <w:spacing w:after="100"/>
      <w:ind w:left="960" w:firstLine="0"/>
    </w:pPr>
  </w:style>
  <w:style w:type="paragraph" w:styleId="TOC6">
    <w:name w:val="toc 6"/>
    <w:basedOn w:val="Normal"/>
    <w:next w:val="Normal"/>
    <w:autoRedefine/>
    <w:uiPriority w:val="39"/>
    <w:semiHidden/>
    <w:unhideWhenUsed/>
    <w:rsid w:val="00395585"/>
    <w:pPr>
      <w:spacing w:after="100"/>
      <w:ind w:left="1200" w:firstLine="0"/>
    </w:pPr>
  </w:style>
  <w:style w:type="paragraph" w:styleId="TOC7">
    <w:name w:val="toc 7"/>
    <w:basedOn w:val="Normal"/>
    <w:next w:val="Normal"/>
    <w:autoRedefine/>
    <w:uiPriority w:val="39"/>
    <w:semiHidden/>
    <w:unhideWhenUsed/>
    <w:rsid w:val="00395585"/>
    <w:pPr>
      <w:spacing w:after="100"/>
      <w:ind w:left="1440" w:firstLine="0"/>
    </w:pPr>
  </w:style>
  <w:style w:type="paragraph" w:styleId="TOC8">
    <w:name w:val="toc 8"/>
    <w:basedOn w:val="Normal"/>
    <w:next w:val="Normal"/>
    <w:autoRedefine/>
    <w:uiPriority w:val="39"/>
    <w:semiHidden/>
    <w:unhideWhenUsed/>
    <w:rsid w:val="00395585"/>
    <w:pPr>
      <w:spacing w:after="100"/>
      <w:ind w:left="1680" w:firstLine="0"/>
    </w:pPr>
  </w:style>
  <w:style w:type="paragraph" w:styleId="TOC9">
    <w:name w:val="toc 9"/>
    <w:basedOn w:val="Normal"/>
    <w:next w:val="Normal"/>
    <w:autoRedefine/>
    <w:uiPriority w:val="39"/>
    <w:semiHidden/>
    <w:unhideWhenUsed/>
    <w:rsid w:val="00395585"/>
    <w:pPr>
      <w:spacing w:after="100"/>
      <w:ind w:left="1920" w:firstLine="0"/>
    </w:pPr>
  </w:style>
  <w:style w:type="character" w:styleId="EndnoteReference">
    <w:name w:val="endnote reference"/>
    <w:basedOn w:val="DefaultParagraphFont"/>
    <w:uiPriority w:val="99"/>
    <w:semiHidden/>
    <w:unhideWhenUsed/>
    <w:rsid w:val="00395585"/>
    <w:rPr>
      <w:vertAlign w:val="superscript"/>
    </w:rPr>
  </w:style>
  <w:style w:type="character" w:styleId="FootnoteReference">
    <w:name w:val="footnote reference"/>
    <w:basedOn w:val="DefaultParagraphFont"/>
    <w:uiPriority w:val="99"/>
    <w:unhideWhenUsed/>
    <w:qFormat/>
    <w:rsid w:val="00395585"/>
    <w:rPr>
      <w:vertAlign w:val="superscript"/>
    </w:rPr>
  </w:style>
  <w:style w:type="table" w:customStyle="1" w:styleId="APAReport">
    <w:name w:val="APA Report"/>
    <w:basedOn w:val="TableNormal"/>
    <w:uiPriority w:val="99"/>
    <w:rsid w:val="00395585"/>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rsid w:val="00395585"/>
    <w:pPr>
      <w:spacing w:before="240"/>
      <w:ind w:firstLine="0"/>
      <w:contextualSpacing/>
    </w:pPr>
  </w:style>
  <w:style w:type="character" w:styleId="Hyperlink">
    <w:name w:val="Hyperlink"/>
    <w:basedOn w:val="DefaultParagraphFont"/>
    <w:uiPriority w:val="99"/>
    <w:unhideWhenUsed/>
    <w:rsid w:val="00556946"/>
    <w:rPr>
      <w:color w:val="5F5F5F" w:themeColor="hyperlink"/>
      <w:u w:val="single"/>
    </w:rPr>
  </w:style>
  <w:style w:type="character" w:styleId="CommentReference">
    <w:name w:val="annotation reference"/>
    <w:basedOn w:val="DefaultParagraphFont"/>
    <w:uiPriority w:val="99"/>
    <w:semiHidden/>
    <w:unhideWhenUsed/>
    <w:rsid w:val="00594405"/>
    <w:rPr>
      <w:sz w:val="18"/>
      <w:szCs w:val="18"/>
    </w:rPr>
  </w:style>
  <w:style w:type="character" w:styleId="FollowedHyperlink">
    <w:name w:val="FollowedHyperlink"/>
    <w:basedOn w:val="DefaultParagraphFont"/>
    <w:uiPriority w:val="99"/>
    <w:semiHidden/>
    <w:unhideWhenUsed/>
    <w:rsid w:val="006A6A26"/>
    <w:rPr>
      <w:color w:val="919191" w:themeColor="followedHyperlink"/>
      <w:u w:val="single"/>
    </w:rPr>
  </w:style>
  <w:style w:type="paragraph" w:styleId="Revision">
    <w:name w:val="Revision"/>
    <w:hidden/>
    <w:uiPriority w:val="99"/>
    <w:semiHidden/>
    <w:rsid w:val="009333C4"/>
    <w:pPr>
      <w:spacing w:line="240" w:lineRule="auto"/>
      <w:ind w:firstLine="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0112">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98787439">
      <w:bodyDiv w:val="1"/>
      <w:marLeft w:val="0"/>
      <w:marRight w:val="0"/>
      <w:marTop w:val="0"/>
      <w:marBottom w:val="0"/>
      <w:divBdr>
        <w:top w:val="none" w:sz="0" w:space="0" w:color="auto"/>
        <w:left w:val="none" w:sz="0" w:space="0" w:color="auto"/>
        <w:bottom w:val="none" w:sz="0" w:space="0" w:color="auto"/>
        <w:right w:val="none" w:sz="0" w:space="0" w:color="auto"/>
      </w:divBdr>
      <w:divsChild>
        <w:div w:id="1839997991">
          <w:marLeft w:val="0"/>
          <w:marRight w:val="0"/>
          <w:marTop w:val="0"/>
          <w:marBottom w:val="0"/>
          <w:divBdr>
            <w:top w:val="none" w:sz="0" w:space="0" w:color="auto"/>
            <w:left w:val="none" w:sz="0" w:space="0" w:color="auto"/>
            <w:bottom w:val="none" w:sz="0" w:space="0" w:color="auto"/>
            <w:right w:val="none" w:sz="0" w:space="0" w:color="auto"/>
          </w:divBdr>
          <w:divsChild>
            <w:div w:id="1596328790">
              <w:marLeft w:val="0"/>
              <w:marRight w:val="0"/>
              <w:marTop w:val="0"/>
              <w:marBottom w:val="0"/>
              <w:divBdr>
                <w:top w:val="none" w:sz="0" w:space="0" w:color="auto"/>
                <w:left w:val="none" w:sz="0" w:space="0" w:color="auto"/>
                <w:bottom w:val="none" w:sz="0" w:space="0" w:color="auto"/>
                <w:right w:val="none" w:sz="0" w:space="0" w:color="auto"/>
              </w:divBdr>
              <w:divsChild>
                <w:div w:id="592936144">
                  <w:marLeft w:val="0"/>
                  <w:marRight w:val="0"/>
                  <w:marTop w:val="0"/>
                  <w:marBottom w:val="0"/>
                  <w:divBdr>
                    <w:top w:val="none" w:sz="0" w:space="0" w:color="auto"/>
                    <w:left w:val="none" w:sz="0" w:space="0" w:color="auto"/>
                    <w:bottom w:val="none" w:sz="0" w:space="0" w:color="auto"/>
                    <w:right w:val="none" w:sz="0" w:space="0" w:color="auto"/>
                  </w:divBdr>
                  <w:divsChild>
                    <w:div w:id="2077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428282">
      <w:bodyDiv w:val="1"/>
      <w:marLeft w:val="0"/>
      <w:marRight w:val="0"/>
      <w:marTop w:val="0"/>
      <w:marBottom w:val="0"/>
      <w:divBdr>
        <w:top w:val="none" w:sz="0" w:space="0" w:color="auto"/>
        <w:left w:val="none" w:sz="0" w:space="0" w:color="auto"/>
        <w:bottom w:val="none" w:sz="0" w:space="0" w:color="auto"/>
        <w:right w:val="none" w:sz="0" w:space="0" w:color="auto"/>
      </w:divBdr>
      <w:divsChild>
        <w:div w:id="1877811993">
          <w:marLeft w:val="0"/>
          <w:marRight w:val="0"/>
          <w:marTop w:val="0"/>
          <w:marBottom w:val="0"/>
          <w:divBdr>
            <w:top w:val="none" w:sz="0" w:space="0" w:color="auto"/>
            <w:left w:val="none" w:sz="0" w:space="0" w:color="auto"/>
            <w:bottom w:val="none" w:sz="0" w:space="0" w:color="auto"/>
            <w:right w:val="none" w:sz="0" w:space="0" w:color="auto"/>
          </w:divBdr>
          <w:divsChild>
            <w:div w:id="311567102">
              <w:marLeft w:val="0"/>
              <w:marRight w:val="0"/>
              <w:marTop w:val="0"/>
              <w:marBottom w:val="0"/>
              <w:divBdr>
                <w:top w:val="none" w:sz="0" w:space="0" w:color="auto"/>
                <w:left w:val="none" w:sz="0" w:space="0" w:color="auto"/>
                <w:bottom w:val="none" w:sz="0" w:space="0" w:color="auto"/>
                <w:right w:val="none" w:sz="0" w:space="0" w:color="auto"/>
              </w:divBdr>
              <w:divsChild>
                <w:div w:id="61938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90669638">
      <w:bodyDiv w:val="1"/>
      <w:marLeft w:val="0"/>
      <w:marRight w:val="0"/>
      <w:marTop w:val="0"/>
      <w:marBottom w:val="0"/>
      <w:divBdr>
        <w:top w:val="none" w:sz="0" w:space="0" w:color="auto"/>
        <w:left w:val="none" w:sz="0" w:space="0" w:color="auto"/>
        <w:bottom w:val="none" w:sz="0" w:space="0" w:color="auto"/>
        <w:right w:val="none" w:sz="0" w:space="0" w:color="auto"/>
      </w:divBdr>
      <w:divsChild>
        <w:div w:id="1879581192">
          <w:marLeft w:val="0"/>
          <w:marRight w:val="0"/>
          <w:marTop w:val="0"/>
          <w:marBottom w:val="0"/>
          <w:divBdr>
            <w:top w:val="none" w:sz="0" w:space="0" w:color="auto"/>
            <w:left w:val="none" w:sz="0" w:space="0" w:color="auto"/>
            <w:bottom w:val="none" w:sz="0" w:space="0" w:color="auto"/>
            <w:right w:val="none" w:sz="0" w:space="0" w:color="auto"/>
          </w:divBdr>
          <w:divsChild>
            <w:div w:id="1118909843">
              <w:marLeft w:val="0"/>
              <w:marRight w:val="0"/>
              <w:marTop w:val="0"/>
              <w:marBottom w:val="0"/>
              <w:divBdr>
                <w:top w:val="none" w:sz="0" w:space="0" w:color="auto"/>
                <w:left w:val="none" w:sz="0" w:space="0" w:color="auto"/>
                <w:bottom w:val="none" w:sz="0" w:space="0" w:color="auto"/>
                <w:right w:val="none" w:sz="0" w:space="0" w:color="auto"/>
              </w:divBdr>
              <w:divsChild>
                <w:div w:id="4298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92986416">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72420521">
      <w:bodyDiv w:val="1"/>
      <w:marLeft w:val="0"/>
      <w:marRight w:val="0"/>
      <w:marTop w:val="0"/>
      <w:marBottom w:val="0"/>
      <w:divBdr>
        <w:top w:val="none" w:sz="0" w:space="0" w:color="auto"/>
        <w:left w:val="none" w:sz="0" w:space="0" w:color="auto"/>
        <w:bottom w:val="none" w:sz="0" w:space="0" w:color="auto"/>
        <w:right w:val="none" w:sz="0" w:space="0" w:color="auto"/>
      </w:divBdr>
      <w:divsChild>
        <w:div w:id="617569144">
          <w:marLeft w:val="0"/>
          <w:marRight w:val="0"/>
          <w:marTop w:val="0"/>
          <w:marBottom w:val="0"/>
          <w:divBdr>
            <w:top w:val="none" w:sz="0" w:space="0" w:color="auto"/>
            <w:left w:val="none" w:sz="0" w:space="0" w:color="auto"/>
            <w:bottom w:val="none" w:sz="0" w:space="0" w:color="auto"/>
            <w:right w:val="none" w:sz="0" w:space="0" w:color="auto"/>
          </w:divBdr>
          <w:divsChild>
            <w:div w:id="1590694911">
              <w:marLeft w:val="0"/>
              <w:marRight w:val="0"/>
              <w:marTop w:val="0"/>
              <w:marBottom w:val="0"/>
              <w:divBdr>
                <w:top w:val="none" w:sz="0" w:space="0" w:color="auto"/>
                <w:left w:val="none" w:sz="0" w:space="0" w:color="auto"/>
                <w:bottom w:val="none" w:sz="0" w:space="0" w:color="auto"/>
                <w:right w:val="none" w:sz="0" w:space="0" w:color="auto"/>
              </w:divBdr>
              <w:divsChild>
                <w:div w:id="9950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696662858">
      <w:bodyDiv w:val="1"/>
      <w:marLeft w:val="0"/>
      <w:marRight w:val="0"/>
      <w:marTop w:val="0"/>
      <w:marBottom w:val="0"/>
      <w:divBdr>
        <w:top w:val="none" w:sz="0" w:space="0" w:color="auto"/>
        <w:left w:val="none" w:sz="0" w:space="0" w:color="auto"/>
        <w:bottom w:val="none" w:sz="0" w:space="0" w:color="auto"/>
        <w:right w:val="none" w:sz="0" w:space="0" w:color="auto"/>
      </w:divBdr>
      <w:divsChild>
        <w:div w:id="1969700873">
          <w:marLeft w:val="0"/>
          <w:marRight w:val="0"/>
          <w:marTop w:val="0"/>
          <w:marBottom w:val="0"/>
          <w:divBdr>
            <w:top w:val="none" w:sz="0" w:space="0" w:color="auto"/>
            <w:left w:val="none" w:sz="0" w:space="0" w:color="auto"/>
            <w:bottom w:val="none" w:sz="0" w:space="0" w:color="auto"/>
            <w:right w:val="none" w:sz="0" w:space="0" w:color="auto"/>
          </w:divBdr>
          <w:divsChild>
            <w:div w:id="1983458040">
              <w:marLeft w:val="0"/>
              <w:marRight w:val="0"/>
              <w:marTop w:val="0"/>
              <w:marBottom w:val="0"/>
              <w:divBdr>
                <w:top w:val="none" w:sz="0" w:space="0" w:color="auto"/>
                <w:left w:val="none" w:sz="0" w:space="0" w:color="auto"/>
                <w:bottom w:val="none" w:sz="0" w:space="0" w:color="auto"/>
                <w:right w:val="none" w:sz="0" w:space="0" w:color="auto"/>
              </w:divBdr>
              <w:divsChild>
                <w:div w:id="17096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039163">
      <w:bodyDiv w:val="1"/>
      <w:marLeft w:val="0"/>
      <w:marRight w:val="0"/>
      <w:marTop w:val="0"/>
      <w:marBottom w:val="0"/>
      <w:divBdr>
        <w:top w:val="none" w:sz="0" w:space="0" w:color="auto"/>
        <w:left w:val="none" w:sz="0" w:space="0" w:color="auto"/>
        <w:bottom w:val="none" w:sz="0" w:space="0" w:color="auto"/>
        <w:right w:val="none" w:sz="0" w:space="0" w:color="auto"/>
      </w:divBdr>
      <w:divsChild>
        <w:div w:id="1013535284">
          <w:marLeft w:val="0"/>
          <w:marRight w:val="0"/>
          <w:marTop w:val="0"/>
          <w:marBottom w:val="0"/>
          <w:divBdr>
            <w:top w:val="none" w:sz="0" w:space="0" w:color="auto"/>
            <w:left w:val="none" w:sz="0" w:space="0" w:color="auto"/>
            <w:bottom w:val="none" w:sz="0" w:space="0" w:color="auto"/>
            <w:right w:val="none" w:sz="0" w:space="0" w:color="auto"/>
          </w:divBdr>
          <w:divsChild>
            <w:div w:id="1467161797">
              <w:marLeft w:val="0"/>
              <w:marRight w:val="0"/>
              <w:marTop w:val="0"/>
              <w:marBottom w:val="0"/>
              <w:divBdr>
                <w:top w:val="none" w:sz="0" w:space="0" w:color="auto"/>
                <w:left w:val="none" w:sz="0" w:space="0" w:color="auto"/>
                <w:bottom w:val="none" w:sz="0" w:space="0" w:color="auto"/>
                <w:right w:val="none" w:sz="0" w:space="0" w:color="auto"/>
              </w:divBdr>
              <w:divsChild>
                <w:div w:id="122502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22299">
      <w:bodyDiv w:val="1"/>
      <w:marLeft w:val="0"/>
      <w:marRight w:val="0"/>
      <w:marTop w:val="0"/>
      <w:marBottom w:val="0"/>
      <w:divBdr>
        <w:top w:val="none" w:sz="0" w:space="0" w:color="auto"/>
        <w:left w:val="none" w:sz="0" w:space="0" w:color="auto"/>
        <w:bottom w:val="none" w:sz="0" w:space="0" w:color="auto"/>
        <w:right w:val="none" w:sz="0" w:space="0" w:color="auto"/>
      </w:divBdr>
      <w:divsChild>
        <w:div w:id="427821111">
          <w:marLeft w:val="0"/>
          <w:marRight w:val="0"/>
          <w:marTop w:val="0"/>
          <w:marBottom w:val="0"/>
          <w:divBdr>
            <w:top w:val="none" w:sz="0" w:space="0" w:color="auto"/>
            <w:left w:val="none" w:sz="0" w:space="0" w:color="auto"/>
            <w:bottom w:val="none" w:sz="0" w:space="0" w:color="auto"/>
            <w:right w:val="none" w:sz="0" w:space="0" w:color="auto"/>
          </w:divBdr>
          <w:divsChild>
            <w:div w:id="214584986">
              <w:marLeft w:val="0"/>
              <w:marRight w:val="0"/>
              <w:marTop w:val="0"/>
              <w:marBottom w:val="0"/>
              <w:divBdr>
                <w:top w:val="none" w:sz="0" w:space="0" w:color="auto"/>
                <w:left w:val="none" w:sz="0" w:space="0" w:color="auto"/>
                <w:bottom w:val="none" w:sz="0" w:space="0" w:color="auto"/>
                <w:right w:val="none" w:sz="0" w:space="0" w:color="auto"/>
              </w:divBdr>
              <w:divsChild>
                <w:div w:id="12516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97864">
      <w:bodyDiv w:val="1"/>
      <w:marLeft w:val="0"/>
      <w:marRight w:val="0"/>
      <w:marTop w:val="0"/>
      <w:marBottom w:val="0"/>
      <w:divBdr>
        <w:top w:val="none" w:sz="0" w:space="0" w:color="auto"/>
        <w:left w:val="none" w:sz="0" w:space="0" w:color="auto"/>
        <w:bottom w:val="none" w:sz="0" w:space="0" w:color="auto"/>
        <w:right w:val="none" w:sz="0" w:space="0" w:color="auto"/>
      </w:divBdr>
      <w:divsChild>
        <w:div w:id="532621366">
          <w:marLeft w:val="0"/>
          <w:marRight w:val="0"/>
          <w:marTop w:val="0"/>
          <w:marBottom w:val="0"/>
          <w:divBdr>
            <w:top w:val="none" w:sz="0" w:space="0" w:color="auto"/>
            <w:left w:val="none" w:sz="0" w:space="0" w:color="auto"/>
            <w:bottom w:val="none" w:sz="0" w:space="0" w:color="auto"/>
            <w:right w:val="none" w:sz="0" w:space="0" w:color="auto"/>
          </w:divBdr>
          <w:divsChild>
            <w:div w:id="1718160245">
              <w:marLeft w:val="0"/>
              <w:marRight w:val="0"/>
              <w:marTop w:val="0"/>
              <w:marBottom w:val="0"/>
              <w:divBdr>
                <w:top w:val="none" w:sz="0" w:space="0" w:color="auto"/>
                <w:left w:val="none" w:sz="0" w:space="0" w:color="auto"/>
                <w:bottom w:val="none" w:sz="0" w:space="0" w:color="auto"/>
                <w:right w:val="none" w:sz="0" w:space="0" w:color="auto"/>
              </w:divBdr>
              <w:divsChild>
                <w:div w:id="36702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71200">
      <w:bodyDiv w:val="1"/>
      <w:marLeft w:val="0"/>
      <w:marRight w:val="0"/>
      <w:marTop w:val="0"/>
      <w:marBottom w:val="0"/>
      <w:divBdr>
        <w:top w:val="none" w:sz="0" w:space="0" w:color="auto"/>
        <w:left w:val="none" w:sz="0" w:space="0" w:color="auto"/>
        <w:bottom w:val="none" w:sz="0" w:space="0" w:color="auto"/>
        <w:right w:val="none" w:sz="0" w:space="0" w:color="auto"/>
      </w:divBdr>
      <w:divsChild>
        <w:div w:id="1755975382">
          <w:marLeft w:val="0"/>
          <w:marRight w:val="0"/>
          <w:marTop w:val="0"/>
          <w:marBottom w:val="0"/>
          <w:divBdr>
            <w:top w:val="none" w:sz="0" w:space="0" w:color="auto"/>
            <w:left w:val="none" w:sz="0" w:space="0" w:color="auto"/>
            <w:bottom w:val="none" w:sz="0" w:space="0" w:color="auto"/>
            <w:right w:val="none" w:sz="0" w:space="0" w:color="auto"/>
          </w:divBdr>
          <w:divsChild>
            <w:div w:id="67000382">
              <w:marLeft w:val="0"/>
              <w:marRight w:val="0"/>
              <w:marTop w:val="0"/>
              <w:marBottom w:val="0"/>
              <w:divBdr>
                <w:top w:val="none" w:sz="0" w:space="0" w:color="auto"/>
                <w:left w:val="none" w:sz="0" w:space="0" w:color="auto"/>
                <w:bottom w:val="none" w:sz="0" w:space="0" w:color="auto"/>
                <w:right w:val="none" w:sz="0" w:space="0" w:color="auto"/>
              </w:divBdr>
              <w:divsChild>
                <w:div w:id="143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7039">
      <w:bodyDiv w:val="1"/>
      <w:marLeft w:val="0"/>
      <w:marRight w:val="0"/>
      <w:marTop w:val="0"/>
      <w:marBottom w:val="0"/>
      <w:divBdr>
        <w:top w:val="none" w:sz="0" w:space="0" w:color="auto"/>
        <w:left w:val="none" w:sz="0" w:space="0" w:color="auto"/>
        <w:bottom w:val="none" w:sz="0" w:space="0" w:color="auto"/>
        <w:right w:val="none" w:sz="0" w:space="0" w:color="auto"/>
      </w:divBdr>
      <w:divsChild>
        <w:div w:id="1788233954">
          <w:marLeft w:val="0"/>
          <w:marRight w:val="0"/>
          <w:marTop w:val="0"/>
          <w:marBottom w:val="0"/>
          <w:divBdr>
            <w:top w:val="none" w:sz="0" w:space="0" w:color="auto"/>
            <w:left w:val="none" w:sz="0" w:space="0" w:color="auto"/>
            <w:bottom w:val="none" w:sz="0" w:space="0" w:color="auto"/>
            <w:right w:val="none" w:sz="0" w:space="0" w:color="auto"/>
          </w:divBdr>
          <w:divsChild>
            <w:div w:id="779833222">
              <w:marLeft w:val="0"/>
              <w:marRight w:val="0"/>
              <w:marTop w:val="0"/>
              <w:marBottom w:val="0"/>
              <w:divBdr>
                <w:top w:val="none" w:sz="0" w:space="0" w:color="auto"/>
                <w:left w:val="none" w:sz="0" w:space="0" w:color="auto"/>
                <w:bottom w:val="none" w:sz="0" w:space="0" w:color="auto"/>
                <w:right w:val="none" w:sz="0" w:space="0" w:color="auto"/>
              </w:divBdr>
              <w:divsChild>
                <w:div w:id="20437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5171">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85230494">
      <w:bodyDiv w:val="1"/>
      <w:marLeft w:val="0"/>
      <w:marRight w:val="0"/>
      <w:marTop w:val="0"/>
      <w:marBottom w:val="0"/>
      <w:divBdr>
        <w:top w:val="none" w:sz="0" w:space="0" w:color="auto"/>
        <w:left w:val="none" w:sz="0" w:space="0" w:color="auto"/>
        <w:bottom w:val="none" w:sz="0" w:space="0" w:color="auto"/>
        <w:right w:val="none" w:sz="0" w:space="0" w:color="auto"/>
      </w:divBdr>
      <w:divsChild>
        <w:div w:id="1235093803">
          <w:marLeft w:val="0"/>
          <w:marRight w:val="0"/>
          <w:marTop w:val="0"/>
          <w:marBottom w:val="0"/>
          <w:divBdr>
            <w:top w:val="none" w:sz="0" w:space="0" w:color="auto"/>
            <w:left w:val="none" w:sz="0" w:space="0" w:color="auto"/>
            <w:bottom w:val="none" w:sz="0" w:space="0" w:color="auto"/>
            <w:right w:val="none" w:sz="0" w:space="0" w:color="auto"/>
          </w:divBdr>
          <w:divsChild>
            <w:div w:id="1169297284">
              <w:marLeft w:val="0"/>
              <w:marRight w:val="0"/>
              <w:marTop w:val="0"/>
              <w:marBottom w:val="0"/>
              <w:divBdr>
                <w:top w:val="none" w:sz="0" w:space="0" w:color="auto"/>
                <w:left w:val="none" w:sz="0" w:space="0" w:color="auto"/>
                <w:bottom w:val="none" w:sz="0" w:space="0" w:color="auto"/>
                <w:right w:val="none" w:sz="0" w:space="0" w:color="auto"/>
              </w:divBdr>
              <w:divsChild>
                <w:div w:id="194244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05926">
      <w:bodyDiv w:val="1"/>
      <w:marLeft w:val="0"/>
      <w:marRight w:val="0"/>
      <w:marTop w:val="0"/>
      <w:marBottom w:val="0"/>
      <w:divBdr>
        <w:top w:val="none" w:sz="0" w:space="0" w:color="auto"/>
        <w:left w:val="none" w:sz="0" w:space="0" w:color="auto"/>
        <w:bottom w:val="none" w:sz="0" w:space="0" w:color="auto"/>
        <w:right w:val="none" w:sz="0" w:space="0" w:color="auto"/>
      </w:divBdr>
      <w:divsChild>
        <w:div w:id="1808859781">
          <w:marLeft w:val="0"/>
          <w:marRight w:val="0"/>
          <w:marTop w:val="0"/>
          <w:marBottom w:val="0"/>
          <w:divBdr>
            <w:top w:val="none" w:sz="0" w:space="0" w:color="auto"/>
            <w:left w:val="none" w:sz="0" w:space="0" w:color="auto"/>
            <w:bottom w:val="none" w:sz="0" w:space="0" w:color="auto"/>
            <w:right w:val="none" w:sz="0" w:space="0" w:color="auto"/>
          </w:divBdr>
          <w:divsChild>
            <w:div w:id="1721130023">
              <w:marLeft w:val="0"/>
              <w:marRight w:val="0"/>
              <w:marTop w:val="0"/>
              <w:marBottom w:val="0"/>
              <w:divBdr>
                <w:top w:val="none" w:sz="0" w:space="0" w:color="auto"/>
                <w:left w:val="none" w:sz="0" w:space="0" w:color="auto"/>
                <w:bottom w:val="none" w:sz="0" w:space="0" w:color="auto"/>
                <w:right w:val="none" w:sz="0" w:space="0" w:color="auto"/>
              </w:divBdr>
              <w:divsChild>
                <w:div w:id="3270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197233609">
      <w:bodyDiv w:val="1"/>
      <w:marLeft w:val="0"/>
      <w:marRight w:val="0"/>
      <w:marTop w:val="0"/>
      <w:marBottom w:val="0"/>
      <w:divBdr>
        <w:top w:val="none" w:sz="0" w:space="0" w:color="auto"/>
        <w:left w:val="none" w:sz="0" w:space="0" w:color="auto"/>
        <w:bottom w:val="none" w:sz="0" w:space="0" w:color="auto"/>
        <w:right w:val="none" w:sz="0" w:space="0" w:color="auto"/>
      </w:divBdr>
    </w:div>
    <w:div w:id="1206715967">
      <w:bodyDiv w:val="1"/>
      <w:marLeft w:val="0"/>
      <w:marRight w:val="0"/>
      <w:marTop w:val="0"/>
      <w:marBottom w:val="0"/>
      <w:divBdr>
        <w:top w:val="none" w:sz="0" w:space="0" w:color="auto"/>
        <w:left w:val="none" w:sz="0" w:space="0" w:color="auto"/>
        <w:bottom w:val="none" w:sz="0" w:space="0" w:color="auto"/>
        <w:right w:val="none" w:sz="0" w:space="0" w:color="auto"/>
      </w:divBdr>
    </w:div>
    <w:div w:id="124526633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62169711">
      <w:bodyDiv w:val="1"/>
      <w:marLeft w:val="0"/>
      <w:marRight w:val="0"/>
      <w:marTop w:val="0"/>
      <w:marBottom w:val="0"/>
      <w:divBdr>
        <w:top w:val="none" w:sz="0" w:space="0" w:color="auto"/>
        <w:left w:val="none" w:sz="0" w:space="0" w:color="auto"/>
        <w:bottom w:val="none" w:sz="0" w:space="0" w:color="auto"/>
        <w:right w:val="none" w:sz="0" w:space="0" w:color="auto"/>
      </w:divBdr>
      <w:divsChild>
        <w:div w:id="1629313369">
          <w:marLeft w:val="0"/>
          <w:marRight w:val="0"/>
          <w:marTop w:val="0"/>
          <w:marBottom w:val="0"/>
          <w:divBdr>
            <w:top w:val="none" w:sz="0" w:space="0" w:color="auto"/>
            <w:left w:val="none" w:sz="0" w:space="0" w:color="auto"/>
            <w:bottom w:val="none" w:sz="0" w:space="0" w:color="auto"/>
            <w:right w:val="none" w:sz="0" w:space="0" w:color="auto"/>
          </w:divBdr>
          <w:divsChild>
            <w:div w:id="1574503757">
              <w:marLeft w:val="0"/>
              <w:marRight w:val="0"/>
              <w:marTop w:val="0"/>
              <w:marBottom w:val="0"/>
              <w:divBdr>
                <w:top w:val="none" w:sz="0" w:space="0" w:color="auto"/>
                <w:left w:val="none" w:sz="0" w:space="0" w:color="auto"/>
                <w:bottom w:val="none" w:sz="0" w:space="0" w:color="auto"/>
                <w:right w:val="none" w:sz="0" w:space="0" w:color="auto"/>
              </w:divBdr>
              <w:divsChild>
                <w:div w:id="11949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28879">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6507205">
      <w:bodyDiv w:val="1"/>
      <w:marLeft w:val="0"/>
      <w:marRight w:val="0"/>
      <w:marTop w:val="0"/>
      <w:marBottom w:val="0"/>
      <w:divBdr>
        <w:top w:val="none" w:sz="0" w:space="0" w:color="auto"/>
        <w:left w:val="none" w:sz="0" w:space="0" w:color="auto"/>
        <w:bottom w:val="none" w:sz="0" w:space="0" w:color="auto"/>
        <w:right w:val="none" w:sz="0" w:space="0" w:color="auto"/>
      </w:divBdr>
      <w:divsChild>
        <w:div w:id="11903">
          <w:marLeft w:val="0"/>
          <w:marRight w:val="0"/>
          <w:marTop w:val="0"/>
          <w:marBottom w:val="0"/>
          <w:divBdr>
            <w:top w:val="none" w:sz="0" w:space="0" w:color="auto"/>
            <w:left w:val="none" w:sz="0" w:space="0" w:color="auto"/>
            <w:bottom w:val="none" w:sz="0" w:space="0" w:color="auto"/>
            <w:right w:val="none" w:sz="0" w:space="0" w:color="auto"/>
          </w:divBdr>
          <w:divsChild>
            <w:div w:id="1690060354">
              <w:marLeft w:val="0"/>
              <w:marRight w:val="0"/>
              <w:marTop w:val="0"/>
              <w:marBottom w:val="0"/>
              <w:divBdr>
                <w:top w:val="none" w:sz="0" w:space="0" w:color="auto"/>
                <w:left w:val="none" w:sz="0" w:space="0" w:color="auto"/>
                <w:bottom w:val="none" w:sz="0" w:space="0" w:color="auto"/>
                <w:right w:val="none" w:sz="0" w:space="0" w:color="auto"/>
              </w:divBdr>
              <w:divsChild>
                <w:div w:id="150470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492256729">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2548926">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76083483">
      <w:bodyDiv w:val="1"/>
      <w:marLeft w:val="0"/>
      <w:marRight w:val="0"/>
      <w:marTop w:val="0"/>
      <w:marBottom w:val="0"/>
      <w:divBdr>
        <w:top w:val="none" w:sz="0" w:space="0" w:color="auto"/>
        <w:left w:val="none" w:sz="0" w:space="0" w:color="auto"/>
        <w:bottom w:val="none" w:sz="0" w:space="0" w:color="auto"/>
        <w:right w:val="none" w:sz="0" w:space="0" w:color="auto"/>
      </w:divBdr>
      <w:divsChild>
        <w:div w:id="1395083385">
          <w:marLeft w:val="0"/>
          <w:marRight w:val="0"/>
          <w:marTop w:val="0"/>
          <w:marBottom w:val="0"/>
          <w:divBdr>
            <w:top w:val="none" w:sz="0" w:space="0" w:color="auto"/>
            <w:left w:val="none" w:sz="0" w:space="0" w:color="auto"/>
            <w:bottom w:val="none" w:sz="0" w:space="0" w:color="auto"/>
            <w:right w:val="none" w:sz="0" w:space="0" w:color="auto"/>
          </w:divBdr>
          <w:divsChild>
            <w:div w:id="316420935">
              <w:marLeft w:val="0"/>
              <w:marRight w:val="0"/>
              <w:marTop w:val="0"/>
              <w:marBottom w:val="0"/>
              <w:divBdr>
                <w:top w:val="none" w:sz="0" w:space="0" w:color="auto"/>
                <w:left w:val="none" w:sz="0" w:space="0" w:color="auto"/>
                <w:bottom w:val="none" w:sz="0" w:space="0" w:color="auto"/>
                <w:right w:val="none" w:sz="0" w:space="0" w:color="auto"/>
              </w:divBdr>
              <w:divsChild>
                <w:div w:id="21061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46653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67536175">
      <w:bodyDiv w:val="1"/>
      <w:marLeft w:val="0"/>
      <w:marRight w:val="0"/>
      <w:marTop w:val="0"/>
      <w:marBottom w:val="0"/>
      <w:divBdr>
        <w:top w:val="none" w:sz="0" w:space="0" w:color="auto"/>
        <w:left w:val="none" w:sz="0" w:space="0" w:color="auto"/>
        <w:bottom w:val="none" w:sz="0" w:space="0" w:color="auto"/>
        <w:right w:val="none" w:sz="0" w:space="0" w:color="auto"/>
      </w:divBdr>
      <w:divsChild>
        <w:div w:id="624967907">
          <w:marLeft w:val="0"/>
          <w:marRight w:val="0"/>
          <w:marTop w:val="0"/>
          <w:marBottom w:val="0"/>
          <w:divBdr>
            <w:top w:val="none" w:sz="0" w:space="0" w:color="auto"/>
            <w:left w:val="none" w:sz="0" w:space="0" w:color="auto"/>
            <w:bottom w:val="none" w:sz="0" w:space="0" w:color="auto"/>
            <w:right w:val="none" w:sz="0" w:space="0" w:color="auto"/>
          </w:divBdr>
          <w:divsChild>
            <w:div w:id="55445012">
              <w:marLeft w:val="0"/>
              <w:marRight w:val="0"/>
              <w:marTop w:val="0"/>
              <w:marBottom w:val="0"/>
              <w:divBdr>
                <w:top w:val="none" w:sz="0" w:space="0" w:color="auto"/>
                <w:left w:val="none" w:sz="0" w:space="0" w:color="auto"/>
                <w:bottom w:val="none" w:sz="0" w:space="0" w:color="auto"/>
                <w:right w:val="none" w:sz="0" w:space="0" w:color="auto"/>
              </w:divBdr>
              <w:divsChild>
                <w:div w:id="17944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00105117">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28401326">
      <w:bodyDiv w:val="1"/>
      <w:marLeft w:val="0"/>
      <w:marRight w:val="0"/>
      <w:marTop w:val="0"/>
      <w:marBottom w:val="0"/>
      <w:divBdr>
        <w:top w:val="none" w:sz="0" w:space="0" w:color="auto"/>
        <w:left w:val="none" w:sz="0" w:space="0" w:color="auto"/>
        <w:bottom w:val="none" w:sz="0" w:space="0" w:color="auto"/>
        <w:right w:val="none" w:sz="0" w:space="0" w:color="auto"/>
      </w:divBdr>
    </w:div>
    <w:div w:id="1855654859">
      <w:bodyDiv w:val="1"/>
      <w:marLeft w:val="0"/>
      <w:marRight w:val="0"/>
      <w:marTop w:val="0"/>
      <w:marBottom w:val="0"/>
      <w:divBdr>
        <w:top w:val="none" w:sz="0" w:space="0" w:color="auto"/>
        <w:left w:val="none" w:sz="0" w:space="0" w:color="auto"/>
        <w:bottom w:val="none" w:sz="0" w:space="0" w:color="auto"/>
        <w:right w:val="none" w:sz="0" w:space="0" w:color="auto"/>
      </w:divBdr>
    </w:div>
    <w:div w:id="1883587804">
      <w:bodyDiv w:val="1"/>
      <w:marLeft w:val="0"/>
      <w:marRight w:val="0"/>
      <w:marTop w:val="0"/>
      <w:marBottom w:val="0"/>
      <w:divBdr>
        <w:top w:val="none" w:sz="0" w:space="0" w:color="auto"/>
        <w:left w:val="none" w:sz="0" w:space="0" w:color="auto"/>
        <w:bottom w:val="none" w:sz="0" w:space="0" w:color="auto"/>
        <w:right w:val="none" w:sz="0" w:space="0" w:color="auto"/>
      </w:divBdr>
    </w:div>
    <w:div w:id="1944608830">
      <w:bodyDiv w:val="1"/>
      <w:marLeft w:val="0"/>
      <w:marRight w:val="0"/>
      <w:marTop w:val="0"/>
      <w:marBottom w:val="0"/>
      <w:divBdr>
        <w:top w:val="none" w:sz="0" w:space="0" w:color="auto"/>
        <w:left w:val="none" w:sz="0" w:space="0" w:color="auto"/>
        <w:bottom w:val="none" w:sz="0" w:space="0" w:color="auto"/>
        <w:right w:val="none" w:sz="0" w:space="0" w:color="auto"/>
      </w:divBdr>
    </w:div>
    <w:div w:id="1955092685">
      <w:bodyDiv w:val="1"/>
      <w:marLeft w:val="0"/>
      <w:marRight w:val="0"/>
      <w:marTop w:val="0"/>
      <w:marBottom w:val="0"/>
      <w:divBdr>
        <w:top w:val="none" w:sz="0" w:space="0" w:color="auto"/>
        <w:left w:val="none" w:sz="0" w:space="0" w:color="auto"/>
        <w:bottom w:val="none" w:sz="0" w:space="0" w:color="auto"/>
        <w:right w:val="none" w:sz="0" w:space="0" w:color="auto"/>
      </w:divBdr>
      <w:divsChild>
        <w:div w:id="1056705259">
          <w:marLeft w:val="0"/>
          <w:marRight w:val="0"/>
          <w:marTop w:val="0"/>
          <w:marBottom w:val="0"/>
          <w:divBdr>
            <w:top w:val="none" w:sz="0" w:space="0" w:color="auto"/>
            <w:left w:val="none" w:sz="0" w:space="0" w:color="auto"/>
            <w:bottom w:val="none" w:sz="0" w:space="0" w:color="auto"/>
            <w:right w:val="none" w:sz="0" w:space="0" w:color="auto"/>
          </w:divBdr>
          <w:divsChild>
            <w:div w:id="1590695562">
              <w:marLeft w:val="0"/>
              <w:marRight w:val="0"/>
              <w:marTop w:val="0"/>
              <w:marBottom w:val="0"/>
              <w:divBdr>
                <w:top w:val="none" w:sz="0" w:space="0" w:color="auto"/>
                <w:left w:val="none" w:sz="0" w:space="0" w:color="auto"/>
                <w:bottom w:val="none" w:sz="0" w:space="0" w:color="auto"/>
                <w:right w:val="none" w:sz="0" w:space="0" w:color="auto"/>
              </w:divBdr>
              <w:divsChild>
                <w:div w:id="17335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94331661">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02154791">
      <w:bodyDiv w:val="1"/>
      <w:marLeft w:val="0"/>
      <w:marRight w:val="0"/>
      <w:marTop w:val="0"/>
      <w:marBottom w:val="0"/>
      <w:divBdr>
        <w:top w:val="none" w:sz="0" w:space="0" w:color="auto"/>
        <w:left w:val="none" w:sz="0" w:space="0" w:color="auto"/>
        <w:bottom w:val="none" w:sz="0" w:space="0" w:color="auto"/>
        <w:right w:val="none" w:sz="0" w:space="0" w:color="auto"/>
      </w:divBdr>
    </w:div>
    <w:div w:id="2033609902">
      <w:bodyDiv w:val="1"/>
      <w:marLeft w:val="0"/>
      <w:marRight w:val="0"/>
      <w:marTop w:val="0"/>
      <w:marBottom w:val="0"/>
      <w:divBdr>
        <w:top w:val="none" w:sz="0" w:space="0" w:color="auto"/>
        <w:left w:val="none" w:sz="0" w:space="0" w:color="auto"/>
        <w:bottom w:val="none" w:sz="0" w:space="0" w:color="auto"/>
        <w:right w:val="none" w:sz="0" w:space="0" w:color="auto"/>
      </w:divBdr>
      <w:divsChild>
        <w:div w:id="2097632252">
          <w:marLeft w:val="0"/>
          <w:marRight w:val="0"/>
          <w:marTop w:val="0"/>
          <w:marBottom w:val="0"/>
          <w:divBdr>
            <w:top w:val="none" w:sz="0" w:space="0" w:color="auto"/>
            <w:left w:val="none" w:sz="0" w:space="0" w:color="auto"/>
            <w:bottom w:val="none" w:sz="0" w:space="0" w:color="auto"/>
            <w:right w:val="none" w:sz="0" w:space="0" w:color="auto"/>
          </w:divBdr>
          <w:divsChild>
            <w:div w:id="458039348">
              <w:marLeft w:val="0"/>
              <w:marRight w:val="0"/>
              <w:marTop w:val="0"/>
              <w:marBottom w:val="0"/>
              <w:divBdr>
                <w:top w:val="none" w:sz="0" w:space="0" w:color="auto"/>
                <w:left w:val="none" w:sz="0" w:space="0" w:color="auto"/>
                <w:bottom w:val="none" w:sz="0" w:space="0" w:color="auto"/>
                <w:right w:val="none" w:sz="0" w:space="0" w:color="auto"/>
              </w:divBdr>
              <w:divsChild>
                <w:div w:id="168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269950">
      <w:bodyDiv w:val="1"/>
      <w:marLeft w:val="0"/>
      <w:marRight w:val="0"/>
      <w:marTop w:val="0"/>
      <w:marBottom w:val="0"/>
      <w:divBdr>
        <w:top w:val="none" w:sz="0" w:space="0" w:color="auto"/>
        <w:left w:val="none" w:sz="0" w:space="0" w:color="auto"/>
        <w:bottom w:val="none" w:sz="0" w:space="0" w:color="auto"/>
        <w:right w:val="none" w:sz="0" w:space="0" w:color="auto"/>
      </w:divBdr>
      <w:divsChild>
        <w:div w:id="501239767">
          <w:marLeft w:val="0"/>
          <w:marRight w:val="0"/>
          <w:marTop w:val="0"/>
          <w:marBottom w:val="0"/>
          <w:divBdr>
            <w:top w:val="none" w:sz="0" w:space="0" w:color="auto"/>
            <w:left w:val="none" w:sz="0" w:space="0" w:color="auto"/>
            <w:bottom w:val="none" w:sz="0" w:space="0" w:color="auto"/>
            <w:right w:val="none" w:sz="0" w:space="0" w:color="auto"/>
          </w:divBdr>
          <w:divsChild>
            <w:div w:id="701397635">
              <w:marLeft w:val="0"/>
              <w:marRight w:val="0"/>
              <w:marTop w:val="0"/>
              <w:marBottom w:val="0"/>
              <w:divBdr>
                <w:top w:val="none" w:sz="0" w:space="0" w:color="auto"/>
                <w:left w:val="none" w:sz="0" w:space="0" w:color="auto"/>
                <w:bottom w:val="none" w:sz="0" w:space="0" w:color="auto"/>
                <w:right w:val="none" w:sz="0" w:space="0" w:color="auto"/>
              </w:divBdr>
              <w:divsChild>
                <w:div w:id="1540388106">
                  <w:marLeft w:val="0"/>
                  <w:marRight w:val="0"/>
                  <w:marTop w:val="0"/>
                  <w:marBottom w:val="0"/>
                  <w:divBdr>
                    <w:top w:val="none" w:sz="0" w:space="0" w:color="auto"/>
                    <w:left w:val="none" w:sz="0" w:space="0" w:color="auto"/>
                    <w:bottom w:val="none" w:sz="0" w:space="0" w:color="auto"/>
                    <w:right w:val="none" w:sz="0" w:space="0" w:color="auto"/>
                  </w:divBdr>
                  <w:divsChild>
                    <w:div w:id="157091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636970">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095592512">
      <w:bodyDiv w:val="1"/>
      <w:marLeft w:val="0"/>
      <w:marRight w:val="0"/>
      <w:marTop w:val="0"/>
      <w:marBottom w:val="0"/>
      <w:divBdr>
        <w:top w:val="none" w:sz="0" w:space="0" w:color="auto"/>
        <w:left w:val="none" w:sz="0" w:space="0" w:color="auto"/>
        <w:bottom w:val="none" w:sz="0" w:space="0" w:color="auto"/>
        <w:right w:val="none" w:sz="0" w:space="0" w:color="auto"/>
      </w:divBdr>
    </w:div>
    <w:div w:id="213078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wworldencyclopedia.org/entry/Holy"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julie.exline@cas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A05111DC32C242BE0A37F612C68A5E"/>
        <w:category>
          <w:name w:val="General"/>
          <w:gallery w:val="placeholder"/>
        </w:category>
        <w:types>
          <w:type w:val="bbPlcHdr"/>
        </w:types>
        <w:behaviors>
          <w:behavior w:val="content"/>
        </w:behaviors>
        <w:guid w:val="{3CE5B775-FBFF-C14A-8398-2BA333879035}"/>
      </w:docPartPr>
      <w:docPartBody>
        <w:p w:rsidR="001E758A" w:rsidRDefault="001E758A">
          <w:pPr>
            <w:pStyle w:val="19A05111DC32C242BE0A37F612C68A5E"/>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merican Typewriter">
    <w:charset w:val="00"/>
    <w:family w:val="auto"/>
    <w:pitch w:val="variable"/>
    <w:sig w:usb0="A000006F" w:usb1="00000019" w:usb2="00000000" w:usb3="00000000" w:csb0="0000011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58A"/>
    <w:rsid w:val="000C0155"/>
    <w:rsid w:val="001A2C3F"/>
    <w:rsid w:val="001E758A"/>
    <w:rsid w:val="00240B05"/>
    <w:rsid w:val="00262422"/>
    <w:rsid w:val="00275102"/>
    <w:rsid w:val="002B23A2"/>
    <w:rsid w:val="00300E94"/>
    <w:rsid w:val="00316B09"/>
    <w:rsid w:val="0036475B"/>
    <w:rsid w:val="00473011"/>
    <w:rsid w:val="00545F82"/>
    <w:rsid w:val="006C4FB0"/>
    <w:rsid w:val="00722BA7"/>
    <w:rsid w:val="00735B4E"/>
    <w:rsid w:val="00771413"/>
    <w:rsid w:val="00790524"/>
    <w:rsid w:val="007C6194"/>
    <w:rsid w:val="008175C6"/>
    <w:rsid w:val="00856114"/>
    <w:rsid w:val="008C70A7"/>
    <w:rsid w:val="00900A58"/>
    <w:rsid w:val="009C5898"/>
    <w:rsid w:val="00C3167F"/>
    <w:rsid w:val="00C325D2"/>
    <w:rsid w:val="00D878DB"/>
    <w:rsid w:val="00DA32C3"/>
    <w:rsid w:val="00EB6C32"/>
    <w:rsid w:val="00F40CF0"/>
    <w:rsid w:val="00F4388F"/>
    <w:rsid w:val="00F47D8D"/>
    <w:rsid w:val="00F84E95"/>
    <w:rsid w:val="00FA4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3"/>
    <w:unhideWhenUsed/>
    <w:qFormat/>
    <w:pPr>
      <w:keepNext/>
      <w:keepLines/>
      <w:spacing w:line="480" w:lineRule="auto"/>
      <w:ind w:firstLine="720"/>
      <w:outlineLvl w:val="2"/>
    </w:pPr>
    <w:rPr>
      <w:rFonts w:asciiTheme="majorHAnsi" w:eastAsiaTheme="majorEastAsia" w:hAnsiTheme="majorHAnsi" w:cstheme="majorBidi"/>
      <w:b/>
      <w:bCs/>
      <w:kern w:val="24"/>
      <w:lang w:eastAsia="en-US"/>
    </w:rPr>
  </w:style>
  <w:style w:type="paragraph" w:styleId="Heading4">
    <w:name w:val="heading 4"/>
    <w:basedOn w:val="Normal"/>
    <w:next w:val="Normal"/>
    <w:link w:val="Heading4Char"/>
    <w:uiPriority w:val="3"/>
    <w:unhideWhenUsed/>
    <w:qFormat/>
    <w:pPr>
      <w:keepNext/>
      <w:keepLines/>
      <w:spacing w:line="480" w:lineRule="auto"/>
      <w:ind w:firstLine="720"/>
      <w:outlineLvl w:val="3"/>
    </w:pPr>
    <w:rPr>
      <w:rFonts w:asciiTheme="majorHAnsi" w:eastAsiaTheme="majorEastAsia" w:hAnsiTheme="majorHAnsi" w:cstheme="majorBidi"/>
      <w:b/>
      <w:bCs/>
      <w:i/>
      <w:iCs/>
      <w:kern w:val="24"/>
      <w:lang w:eastAsia="en-US"/>
    </w:rPr>
  </w:style>
  <w:style w:type="paragraph" w:styleId="Heading5">
    <w:name w:val="heading 5"/>
    <w:basedOn w:val="Normal"/>
    <w:next w:val="Normal"/>
    <w:link w:val="Heading5Char"/>
    <w:uiPriority w:val="3"/>
    <w:unhideWhenUsed/>
    <w:qFormat/>
    <w:pPr>
      <w:keepNext/>
      <w:keepLines/>
      <w:spacing w:line="480" w:lineRule="auto"/>
      <w:ind w:firstLine="720"/>
      <w:outlineLvl w:val="4"/>
    </w:pPr>
    <w:rPr>
      <w:rFonts w:asciiTheme="majorHAnsi" w:eastAsiaTheme="majorEastAsia" w:hAnsiTheme="majorHAnsi" w:cstheme="majorBidi"/>
      <w:i/>
      <w:iCs/>
      <w:kern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A05111DC32C242BE0A37F612C68A5E">
    <w:name w:val="19A05111DC32C242BE0A37F612C68A5E"/>
  </w:style>
  <w:style w:type="paragraph" w:customStyle="1" w:styleId="7965D19789B1AF42B449C67C19AACEC6">
    <w:name w:val="7965D19789B1AF42B449C67C19AACEC6"/>
  </w:style>
  <w:style w:type="character" w:styleId="Emphasis">
    <w:name w:val="Emphasis"/>
    <w:basedOn w:val="DefaultParagraphFont"/>
    <w:uiPriority w:val="20"/>
    <w:unhideWhenUsed/>
    <w:qFormat/>
    <w:rPr>
      <w:i/>
      <w:iCs/>
    </w:rPr>
  </w:style>
  <w:style w:type="paragraph" w:customStyle="1" w:styleId="73D49DCE5763F14A826189CBD5C457FF">
    <w:name w:val="73D49DCE5763F14A826189CBD5C457FF"/>
  </w:style>
  <w:style w:type="paragraph" w:customStyle="1" w:styleId="1325F158C9A7C74F939ED65E3573BAF9">
    <w:name w:val="1325F158C9A7C74F939ED65E3573BAF9"/>
  </w:style>
  <w:style w:type="paragraph" w:customStyle="1" w:styleId="78990DDE596F4949BC7E2EC151EA2CAD">
    <w:name w:val="78990DDE596F4949BC7E2EC151EA2CAD"/>
  </w:style>
  <w:style w:type="paragraph" w:customStyle="1" w:styleId="20EC2670F2DFD24D853043AD9A986F7E">
    <w:name w:val="20EC2670F2DFD24D853043AD9A986F7E"/>
  </w:style>
  <w:style w:type="paragraph" w:customStyle="1" w:styleId="A2DAD65A4092A94B9A157415C4E5E5D3">
    <w:name w:val="A2DAD65A4092A94B9A157415C4E5E5D3"/>
  </w:style>
  <w:style w:type="paragraph" w:customStyle="1" w:styleId="0494ECDEFBB8BB4589A25418FFCBE46B">
    <w:name w:val="0494ECDEFBB8BB4589A25418FFCBE46B"/>
  </w:style>
  <w:style w:type="paragraph" w:customStyle="1" w:styleId="28B03F0BA7FEBC4F8357F5F2A3751498">
    <w:name w:val="28B03F0BA7FEBC4F8357F5F2A3751498"/>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lang w:eastAsia="en-US"/>
    </w:rPr>
  </w:style>
  <w:style w:type="paragraph" w:customStyle="1" w:styleId="2855FDD23D85B14EA35226510B59BDA2">
    <w:name w:val="2855FDD23D85B14EA35226510B59BDA2"/>
  </w:style>
  <w:style w:type="paragraph" w:customStyle="1" w:styleId="80AE54434D85704A8A24958808164D19">
    <w:name w:val="80AE54434D85704A8A24958808164D19"/>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lang w:eastAsia="en-US"/>
    </w:rPr>
  </w:style>
  <w:style w:type="paragraph" w:customStyle="1" w:styleId="CB9F75299CDCB443B9E5562256DACBA5">
    <w:name w:val="CB9F75299CDCB443B9E5562256DACBA5"/>
  </w:style>
  <w:style w:type="paragraph" w:customStyle="1" w:styleId="10B5FE3349CBD0458CC6A04D71F42F5A">
    <w:name w:val="10B5FE3349CBD0458CC6A04D71F42F5A"/>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lang w:eastAsia="en-US"/>
    </w:rPr>
  </w:style>
  <w:style w:type="paragraph" w:customStyle="1" w:styleId="BF1B257BAEA7774CA5CDA3E335BD5140">
    <w:name w:val="BF1B257BAEA7774CA5CDA3E335BD5140"/>
  </w:style>
  <w:style w:type="paragraph" w:customStyle="1" w:styleId="5EC9D527570EC149AA4E2ED245CC6F66">
    <w:name w:val="5EC9D527570EC149AA4E2ED245CC6F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WHOLENESS AND HOLINESS</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3.xml><?xml version="1.0" encoding="utf-8"?>
<ds:datastoreItem xmlns:ds="http://schemas.openxmlformats.org/officeDocument/2006/customXml" ds:itemID="{01C7BD02-4CB4-424E-886A-9CF121C85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9707</Words>
  <Characters>55330</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Wholeness and Holiness: The Spiritual Dimension of Eudaimonics</vt:lpstr>
    </vt:vector>
  </TitlesOfParts>
  <Company>Microsoft</Company>
  <LinksUpToDate>false</LinksUpToDate>
  <CharactersWithSpaces>64908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Wholeness and Holiness: The Spiritual Dimension of Eudaimonics</dc:title>
  <dc:creator>Serena Wong</dc:creator>
  <cp:lastModifiedBy>Kenneth I Pargament</cp:lastModifiedBy>
  <cp:revision>2</cp:revision>
  <cp:lastPrinted>2015-10-01T12:52:00Z</cp:lastPrinted>
  <dcterms:created xsi:type="dcterms:W3CDTF">2020-02-17T22:44:00Z</dcterms:created>
  <dcterms:modified xsi:type="dcterms:W3CDTF">2020-02-17T22:44:00Z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